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5D5" w:rsidRDefault="00B375D5" w:rsidP="00B375D5">
      <w:pPr>
        <w:ind w:right="-900" w:firstLine="720"/>
        <w:rPr>
          <w:rFonts w:eastAsia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B375D5" w:rsidRDefault="00B375D5" w:rsidP="00B375D5">
      <w:pPr>
        <w:ind w:firstLine="720"/>
        <w:rPr>
          <w:rFonts w:ascii="Arial" w:eastAsia="Arial" w:hAnsi="Arial" w:cs="Arial"/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B375D5" w:rsidRDefault="00B375D5" w:rsidP="00B375D5">
      <w:pPr>
        <w:ind w:firstLine="720"/>
        <w:rPr>
          <w:b/>
          <w:lang w:val="sr-Cyrl-CS"/>
        </w:rPr>
      </w:pPr>
      <w:bookmarkStart w:id="0" w:name="_GoBack"/>
      <w:r>
        <w:rPr>
          <w:rFonts w:ascii="Arial" w:eastAsia="Arial" w:hAnsi="Arial" w:cs="Arial"/>
          <w:b/>
          <w:bCs/>
          <w:noProof/>
          <w:color w:val="EAF1DD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8447405</wp:posOffset>
                </wp:positionH>
                <wp:positionV relativeFrom="page">
                  <wp:posOffset>942340</wp:posOffset>
                </wp:positionV>
                <wp:extent cx="2286000" cy="70231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702310"/>
                        </a:xfrm>
                        <a:prstGeom prst="rect">
                          <a:avLst/>
                        </a:prstGeom>
                        <a:solidFill>
                          <a:srgbClr val="99336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A053FB" id="Shape 1" o:spid="_x0000_s1026" style="position:absolute;margin-left:665.15pt;margin-top:74.2pt;width:180pt;height:5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" o:allowincell="f" fillcolor="#936" stroked="f">
                <w10:wrap anchorx="page" anchory="page"/>
              </v:rect>
            </w:pict>
          </mc:Fallback>
        </mc:AlternateContent>
      </w:r>
      <w:bookmarkEnd w:id="0"/>
      <w:r>
        <w:rPr>
          <w:b/>
          <w:lang w:val="sr-Cyrl-CS"/>
        </w:rPr>
        <w:t>ОПШТИНА ОПОВО</w:t>
      </w:r>
    </w:p>
    <w:p w:rsidR="00B375D5" w:rsidRDefault="00B375D5" w:rsidP="00B375D5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B375D5" w:rsidRDefault="00B375D5" w:rsidP="00B375D5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752590" w:rsidRDefault="00B375D5" w:rsidP="00B375D5">
      <w:pPr>
        <w:ind w:firstLine="720"/>
        <w:rPr>
          <w:sz w:val="20"/>
          <w:szCs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  <w:r>
        <w:rPr>
          <w:b/>
        </w:rPr>
        <w:t xml:space="preserve">                                                                                                                          </w:t>
      </w:r>
      <w:r w:rsidR="001C5742">
        <w:rPr>
          <w:rFonts w:ascii="Arial" w:eastAsia="Arial" w:hAnsi="Arial" w:cs="Arial"/>
          <w:b/>
          <w:bCs/>
          <w:color w:val="EAF1DD"/>
          <w:sz w:val="24"/>
          <w:szCs w:val="24"/>
        </w:rPr>
        <w:t>ЗА ПРИВРЕДУ</w:t>
      </w: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49" w:lineRule="exact"/>
        <w:rPr>
          <w:sz w:val="24"/>
          <w:szCs w:val="24"/>
        </w:rPr>
      </w:pPr>
    </w:p>
    <w:p w:rsidR="00752590" w:rsidRDefault="001C5742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МОДЕЛ АДМИНИСТРАТИВНОГ ПОСТУПКА</w:t>
      </w:r>
    </w:p>
    <w:p w:rsidR="00752590" w:rsidRDefault="00752590">
      <w:pPr>
        <w:spacing w:line="290" w:lineRule="exact"/>
        <w:rPr>
          <w:sz w:val="24"/>
          <w:szCs w:val="24"/>
        </w:rPr>
      </w:pPr>
    </w:p>
    <w:p w:rsidR="00752590" w:rsidRDefault="001C5742">
      <w:pPr>
        <w:spacing w:line="236" w:lineRule="auto"/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ОДРЕЂИВАЊЕ ОБИМА И САДРЖАЈА АЖУРИРАНЕ СТУДИЈЕ О ПРОЦЕНИ УТИЦАЈА</w:t>
      </w: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29" w:lineRule="exact"/>
        <w:rPr>
          <w:sz w:val="24"/>
          <w:szCs w:val="24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color w:val="800000"/>
          <w:sz w:val="24"/>
          <w:szCs w:val="24"/>
          <w:u w:val="single"/>
        </w:rPr>
        <w:t>Област: Животна средина – поверени послови</w:t>
      </w: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200" w:lineRule="exact"/>
        <w:rPr>
          <w:sz w:val="24"/>
          <w:szCs w:val="24"/>
        </w:rPr>
      </w:pPr>
    </w:p>
    <w:p w:rsidR="00752590" w:rsidRDefault="00752590">
      <w:pPr>
        <w:spacing w:line="366" w:lineRule="exact"/>
        <w:rPr>
          <w:sz w:val="24"/>
          <w:szCs w:val="24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Ко покреће поступак и на који начин</w:t>
      </w:r>
    </w:p>
    <w:p w:rsidR="00752590" w:rsidRDefault="00752590">
      <w:pPr>
        <w:spacing w:line="253" w:lineRule="exact"/>
        <w:rPr>
          <w:sz w:val="24"/>
          <w:szCs w:val="24"/>
        </w:rPr>
      </w:pPr>
    </w:p>
    <w:p w:rsidR="00752590" w:rsidRDefault="001C5742">
      <w:pPr>
        <w:spacing w:line="273" w:lineRule="auto"/>
        <w:ind w:right="2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Захтев за одређивање обима и садржаја ажуриране студије о процени утицаја на животну средину </w:t>
      </w:r>
      <w:r>
        <w:rPr>
          <w:rFonts w:ascii="Arial" w:eastAsia="Arial" w:hAnsi="Arial" w:cs="Arial"/>
          <w:color w:val="00000A"/>
          <w:sz w:val="24"/>
          <w:szCs w:val="24"/>
        </w:rPr>
        <w:t>подноси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 носилац пројекта који са реализацијом, односно изградњом и извођењем пројекта није отпочео у року од две године </w:t>
      </w:r>
      <w:r>
        <w:rPr>
          <w:rFonts w:ascii="Arial" w:eastAsia="Arial" w:hAnsi="Arial" w:cs="Arial"/>
          <w:color w:val="00000A"/>
          <w:sz w:val="24"/>
          <w:szCs w:val="24"/>
        </w:rPr>
        <w:t>од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дана пријема одлуке о давању сагласности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на студију о процени утицаја или ако у току изградње, односно извођења пројекта, 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мора да одступи од документације </w:t>
      </w:r>
      <w:r>
        <w:rPr>
          <w:rFonts w:ascii="Arial" w:eastAsia="Arial" w:hAnsi="Arial" w:cs="Arial"/>
          <w:color w:val="00000A"/>
          <w:sz w:val="24"/>
          <w:szCs w:val="24"/>
        </w:rPr>
        <w:t>на основу које је израђена студија о процени утицаја на животну средину на коју је дата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сагласност, а за који је надлежни орган донео одлуку </w:t>
      </w:r>
      <w:r>
        <w:rPr>
          <w:rFonts w:ascii="Arial" w:eastAsia="Arial" w:hAnsi="Arial" w:cs="Arial"/>
          <w:color w:val="00000A"/>
          <w:sz w:val="24"/>
          <w:szCs w:val="24"/>
        </w:rPr>
        <w:t>о потреби ажурирања студије о процени утицаја.</w:t>
      </w:r>
    </w:p>
    <w:p w:rsidR="00752590" w:rsidRDefault="00752590">
      <w:pPr>
        <w:spacing w:line="323" w:lineRule="exact"/>
        <w:rPr>
          <w:sz w:val="24"/>
          <w:szCs w:val="24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Прилози (докази) за одлучивање у поступку који доставља странка</w:t>
      </w:r>
    </w:p>
    <w:p w:rsidR="00752590" w:rsidRDefault="00752590">
      <w:pPr>
        <w:spacing w:line="253" w:lineRule="exact"/>
        <w:rPr>
          <w:sz w:val="24"/>
          <w:szCs w:val="24"/>
        </w:rPr>
      </w:pPr>
    </w:p>
    <w:p w:rsidR="00752590" w:rsidRDefault="001C5742">
      <w:pPr>
        <w:spacing w:line="266" w:lineRule="auto"/>
        <w:ind w:right="620" w:firstLine="70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Уз захтев за одређивање обима и садржаја ажуриране студије о процени утицаја, носилац пројекта прилаже и следећу документацију:</w:t>
      </w:r>
    </w:p>
    <w:p w:rsidR="00752590" w:rsidRDefault="00752590">
      <w:pPr>
        <w:spacing w:line="11" w:lineRule="exact"/>
        <w:rPr>
          <w:sz w:val="24"/>
          <w:szCs w:val="24"/>
        </w:rPr>
      </w:pPr>
    </w:p>
    <w:p w:rsidR="00752590" w:rsidRDefault="001C5742">
      <w:pPr>
        <w:numPr>
          <w:ilvl w:val="0"/>
          <w:numId w:val="1"/>
        </w:numPr>
        <w:tabs>
          <w:tab w:val="left" w:pos="720"/>
        </w:tabs>
        <w:ind w:left="72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Идејни </w:t>
      </w:r>
      <w:r>
        <w:rPr>
          <w:rFonts w:ascii="Arial" w:eastAsia="Arial" w:hAnsi="Arial" w:cs="Arial"/>
          <w:sz w:val="24"/>
          <w:szCs w:val="24"/>
        </w:rPr>
        <w:t>пројекат, односно извод из идејног пројекта;</w:t>
      </w:r>
    </w:p>
    <w:p w:rsidR="00752590" w:rsidRDefault="00752590">
      <w:pPr>
        <w:sectPr w:rsidR="00752590">
          <w:pgSz w:w="16840" w:h="11906" w:orient="landscape"/>
          <w:pgMar w:top="726" w:right="938" w:bottom="898" w:left="1160" w:header="0" w:footer="0" w:gutter="0"/>
          <w:cols w:space="720" w:equalWidth="0">
            <w:col w:w="14740"/>
          </w:cols>
        </w:sectPr>
      </w:pPr>
    </w:p>
    <w:p w:rsidR="00752590" w:rsidRDefault="001C5742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Графички приказ микро и макро локације;</w:t>
      </w:r>
    </w:p>
    <w:p w:rsidR="00752590" w:rsidRDefault="00752590">
      <w:pPr>
        <w:spacing w:line="40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Услови и сагласности других надлежних органа и организација прибављени у складу са посебним законом;</w:t>
      </w:r>
    </w:p>
    <w:p w:rsidR="00752590" w:rsidRDefault="00752590">
      <w:pPr>
        <w:spacing w:line="40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2"/>
        </w:numPr>
        <w:tabs>
          <w:tab w:val="left" w:pos="720"/>
        </w:tabs>
        <w:ind w:left="72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Доказ о уплати републичке административне та</w:t>
      </w:r>
      <w:r>
        <w:rPr>
          <w:rFonts w:ascii="Arial" w:eastAsia="Arial" w:hAnsi="Arial" w:cs="Arial"/>
          <w:sz w:val="24"/>
          <w:szCs w:val="24"/>
        </w:rPr>
        <w:t>ксе;</w:t>
      </w:r>
    </w:p>
    <w:p w:rsidR="00752590" w:rsidRDefault="00752590">
      <w:pPr>
        <w:spacing w:line="53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2"/>
        </w:numPr>
        <w:tabs>
          <w:tab w:val="left" w:pos="720"/>
        </w:tabs>
        <w:spacing w:line="288" w:lineRule="auto"/>
        <w:ind w:left="720" w:right="400" w:hanging="368"/>
        <w:rPr>
          <w:rFonts w:ascii="Arial" w:eastAsia="Arial" w:hAnsi="Arial" w:cs="Arial"/>
          <w:color w:val="00000A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Други докази на захтев надлежног органа (када је за одлучивање потребно прибавити препис листа непокретности или копију плана, исте се по службеној дужности прибављају од катастра и извод из АПРа за правна лица/предузетнике).</w:t>
      </w:r>
    </w:p>
    <w:p w:rsidR="00752590" w:rsidRDefault="00752590">
      <w:pPr>
        <w:spacing w:line="305" w:lineRule="exact"/>
        <w:rPr>
          <w:sz w:val="20"/>
          <w:szCs w:val="20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Подаци о којима се води</w:t>
      </w: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 службена евиденција</w:t>
      </w:r>
    </w:p>
    <w:p w:rsidR="00752590" w:rsidRDefault="00752590">
      <w:pPr>
        <w:spacing w:line="254" w:lineRule="exact"/>
        <w:rPr>
          <w:sz w:val="20"/>
          <w:szCs w:val="20"/>
        </w:rPr>
      </w:pPr>
    </w:p>
    <w:p w:rsidR="00752590" w:rsidRDefault="001C5742">
      <w:pPr>
        <w:spacing w:line="274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Надлежни орган сходно члановима 9. и 103. Закона о општем управном поступку („Службени гласник РС“ број 18/2016) прибавља из службених евиденција по службеној дужности извод из урбанистичког плана или потврђеног урбанистичког пројекта</w:t>
      </w:r>
      <w:r>
        <w:rPr>
          <w:rFonts w:ascii="Arial" w:eastAsia="Arial" w:hAnsi="Arial" w:cs="Arial"/>
          <w:sz w:val="24"/>
          <w:szCs w:val="24"/>
        </w:rPr>
        <w:t>, односно акт о урбанистичким условима који није старији од годину дана. Сходно члану 9. став 3. Закона о општем управном поступку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РС“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sz w:val="24"/>
          <w:szCs w:val="24"/>
        </w:rPr>
        <w:t xml:space="preserve"> 18/2016), орган је дужан да по службеној дужности, у складу са законом, врши увид у податке о чињ</w:t>
      </w:r>
      <w:r>
        <w:rPr>
          <w:rFonts w:ascii="Arial" w:eastAsia="Arial" w:hAnsi="Arial" w:cs="Arial"/>
          <w:sz w:val="24"/>
          <w:szCs w:val="24"/>
        </w:rPr>
        <w:t>еницама неопходним за одлучивање о којима се води службена евиденција, да их прибавља и обрађује,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</w:t>
      </w:r>
      <w:r>
        <w:rPr>
          <w:rFonts w:ascii="Arial" w:eastAsia="Arial" w:hAnsi="Arial" w:cs="Arial"/>
          <w:sz w:val="24"/>
          <w:szCs w:val="24"/>
        </w:rPr>
        <w:t>ази потребни за правилно и потпуно утврђивање чињеничног стања.</w:t>
      </w:r>
    </w:p>
    <w:p w:rsidR="00752590" w:rsidRDefault="00752590">
      <w:pPr>
        <w:spacing w:line="17" w:lineRule="exact"/>
        <w:rPr>
          <w:sz w:val="20"/>
          <w:szCs w:val="20"/>
        </w:rPr>
      </w:pPr>
    </w:p>
    <w:p w:rsidR="00752590" w:rsidRDefault="001C5742">
      <w:pPr>
        <w:spacing w:line="272" w:lineRule="auto"/>
        <w:ind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Aко службену евиденцију води други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</w:t>
      </w:r>
      <w:r>
        <w:rPr>
          <w:rFonts w:ascii="Arial" w:eastAsia="Arial" w:hAnsi="Arial" w:cs="Arial"/>
          <w:sz w:val="24"/>
          <w:szCs w:val="24"/>
        </w:rPr>
        <w:t>но. Ако се подаци које тражи поступајући орган – општинска/градска управа могу добити електронским путем, замољени орган их доставља у најкраћем року (ЗУП члан 9. став 2. и члан 103.). Увид и прибављање података које врши сам орган општинске/градске управе</w:t>
      </w:r>
      <w:r>
        <w:rPr>
          <w:rFonts w:ascii="Arial" w:eastAsia="Arial" w:hAnsi="Arial" w:cs="Arial"/>
          <w:sz w:val="24"/>
          <w:szCs w:val="24"/>
        </w:rPr>
        <w:t xml:space="preserve"> врши се одмах.</w: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78" w:lineRule="exact"/>
        <w:rPr>
          <w:sz w:val="20"/>
          <w:szCs w:val="20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Правни основ</w:t>
      </w:r>
    </w:p>
    <w:p w:rsidR="00752590" w:rsidRDefault="00752590">
      <w:pPr>
        <w:spacing w:line="369" w:lineRule="exact"/>
        <w:rPr>
          <w:sz w:val="20"/>
          <w:szCs w:val="20"/>
        </w:rPr>
      </w:pPr>
    </w:p>
    <w:p w:rsidR="00752590" w:rsidRDefault="001C5742">
      <w:pPr>
        <w:spacing w:line="273" w:lineRule="auto"/>
        <w:ind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На поступак одређивања обима и садржаја ажуриране студије о процени утицаја сходно се примењују одредбе Закона о процени утицаја на животну средину („Службени гласник РС“ број 135/04 и 36/09) којима се уређује одређивање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обима и садржаја студије о процени утицаја и </w:t>
      </w:r>
      <w:r>
        <w:rPr>
          <w:rFonts w:ascii="Arial" w:eastAsia="Arial" w:hAnsi="Arial" w:cs="Arial"/>
          <w:color w:val="000000"/>
          <w:sz w:val="24"/>
          <w:szCs w:val="24"/>
        </w:rPr>
        <w:t>Правилника о садржини захтева о потреби процене утицаја и садржини захтева за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одређивање обима и садржаја студије о процени утицаја на животну средину - Прилог 2. („Службени гласник РС“ број 69/05)</w:t>
      </w:r>
      <w:r>
        <w:rPr>
          <w:rFonts w:ascii="Arial" w:eastAsia="Arial" w:hAnsi="Arial" w:cs="Arial"/>
          <w:color w:val="00000A"/>
          <w:sz w:val="24"/>
          <w:szCs w:val="24"/>
        </w:rPr>
        <w:t>.</w:t>
      </w:r>
    </w:p>
    <w:p w:rsidR="00752590" w:rsidRDefault="00752590">
      <w:pPr>
        <w:sectPr w:rsidR="00752590">
          <w:pgSz w:w="16840" w:h="11906" w:orient="landscape"/>
          <w:pgMar w:top="1411" w:right="1138" w:bottom="846" w:left="1160" w:header="0" w:footer="0" w:gutter="0"/>
          <w:cols w:space="720" w:equalWidth="0">
            <w:col w:w="14540"/>
          </w:cols>
        </w:sectPr>
      </w:pPr>
    </w:p>
    <w:p w:rsidR="00752590" w:rsidRDefault="00752590">
      <w:pPr>
        <w:spacing w:line="288" w:lineRule="exact"/>
        <w:rPr>
          <w:sz w:val="20"/>
          <w:szCs w:val="20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Одлучивање у поступку</w:t>
      </w:r>
    </w:p>
    <w:p w:rsidR="00752590" w:rsidRDefault="00752590">
      <w:pPr>
        <w:spacing w:line="253" w:lineRule="exact"/>
        <w:rPr>
          <w:sz w:val="20"/>
          <w:szCs w:val="20"/>
        </w:rPr>
      </w:pPr>
    </w:p>
    <w:p w:rsidR="00752590" w:rsidRDefault="001C5742">
      <w:pPr>
        <w:spacing w:line="273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Захтев за одређивање обима и садржаја ажуриране студије о процене утицаја на животну средину носилац пројекта подноси надлежном органу за пројекте утврђене Уредбом о утврђивању Листе пројеката за које је обавезна процена утицаја и Листе пројеката за које с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е може захтевати процена утицаја на животну средину </w:t>
      </w:r>
      <w:r>
        <w:rPr>
          <w:rFonts w:ascii="Arial" w:eastAsia="Arial" w:hAnsi="Arial" w:cs="Arial"/>
          <w:color w:val="000000"/>
          <w:sz w:val="24"/>
          <w:szCs w:val="24"/>
        </w:rPr>
        <w:t>(„Службени гласник РС“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број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114/08)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на обрасцу</w:t>
      </w:r>
      <w:r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прописаном Правилником о садржини захтева о потреби процене утицаја и садржини захтева за одређивање обима и садржаја студије о процени утицаја на животну </w:t>
      </w:r>
      <w:r>
        <w:rPr>
          <w:rFonts w:ascii="Arial" w:eastAsia="Arial" w:hAnsi="Arial" w:cs="Arial"/>
          <w:color w:val="000000"/>
          <w:sz w:val="24"/>
          <w:szCs w:val="24"/>
        </w:rPr>
        <w:t>средину - Прилог 2. („Службени гласник РС“ број 69/05), који садржи:</w:t>
      </w:r>
    </w:p>
    <w:p w:rsidR="00752590" w:rsidRDefault="00752590">
      <w:pPr>
        <w:spacing w:line="17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spacing w:line="266" w:lineRule="auto"/>
        <w:ind w:left="420" w:right="10580" w:hanging="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Податке о носиоцу пројекта; 1а) Опис локације;</w:t>
      </w:r>
    </w:p>
    <w:p w:rsidR="00752590" w:rsidRDefault="00752590">
      <w:pPr>
        <w:spacing w:line="11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пројекта;</w:t>
      </w:r>
    </w:p>
    <w:p w:rsidR="00752590" w:rsidRDefault="00752590">
      <w:pPr>
        <w:spacing w:line="43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Приказ главних алтернатива које су разматране;</w:t>
      </w:r>
    </w:p>
    <w:p w:rsidR="00752590" w:rsidRDefault="00752590">
      <w:pPr>
        <w:spacing w:line="40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чинилаца животне средине који могу бити изложени утицају;</w:t>
      </w:r>
    </w:p>
    <w:p w:rsidR="00752590" w:rsidRDefault="00752590">
      <w:pPr>
        <w:spacing w:line="40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могућ</w:t>
      </w:r>
      <w:r>
        <w:rPr>
          <w:rFonts w:ascii="Arial" w:eastAsia="Arial" w:hAnsi="Arial" w:cs="Arial"/>
          <w:sz w:val="24"/>
          <w:szCs w:val="24"/>
        </w:rPr>
        <w:t>их значајних штетних утицаја пројекта;</w:t>
      </w:r>
    </w:p>
    <w:p w:rsidR="00752590" w:rsidRDefault="00752590">
      <w:pPr>
        <w:spacing w:line="40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мера предвиђених у циљу спречавања, смањења и отклањања значајних штетних утицаја;</w:t>
      </w:r>
    </w:p>
    <w:p w:rsidR="00752590" w:rsidRDefault="00752590">
      <w:pPr>
        <w:spacing w:line="43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Нетехнички резиме података наведених од 2) до 6)</w:t>
      </w:r>
    </w:p>
    <w:p w:rsidR="00752590" w:rsidRDefault="00752590">
      <w:pPr>
        <w:spacing w:line="41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Подаци о могућим тешкоћама на које је наишао носилац пројекта у прикупљању </w:t>
      </w:r>
      <w:r>
        <w:rPr>
          <w:rFonts w:ascii="Arial" w:eastAsia="Arial" w:hAnsi="Arial" w:cs="Arial"/>
          <w:sz w:val="24"/>
          <w:szCs w:val="24"/>
        </w:rPr>
        <w:t>података и документације;</w:t>
      </w:r>
    </w:p>
    <w:p w:rsidR="00752590" w:rsidRDefault="00752590">
      <w:pPr>
        <w:spacing w:line="40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752590" w:rsidRDefault="001C5742">
      <w:pPr>
        <w:numPr>
          <w:ilvl w:val="0"/>
          <w:numId w:val="3"/>
        </w:numPr>
        <w:tabs>
          <w:tab w:val="left" w:pos="780"/>
        </w:tabs>
        <w:ind w:left="780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Друге податке и информације на захтев надлежног органа.</w:t>
      </w:r>
    </w:p>
    <w:p w:rsidR="00752590" w:rsidRDefault="00752590">
      <w:pPr>
        <w:spacing w:line="371" w:lineRule="exact"/>
        <w:rPr>
          <w:sz w:val="20"/>
          <w:szCs w:val="20"/>
        </w:rPr>
      </w:pPr>
    </w:p>
    <w:p w:rsidR="00752590" w:rsidRDefault="001C5742">
      <w:pPr>
        <w:spacing w:line="272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Уколико је захтев о одређивању обима и садржаја ажуриране студије о процени утицаја </w:t>
      </w:r>
      <w:r>
        <w:rPr>
          <w:rFonts w:ascii="Arial" w:eastAsia="Arial" w:hAnsi="Arial" w:cs="Arial"/>
          <w:b/>
          <w:bCs/>
          <w:sz w:val="24"/>
          <w:szCs w:val="24"/>
        </w:rPr>
        <w:t>неуредан</w:t>
      </w:r>
      <w:r>
        <w:rPr>
          <w:rFonts w:ascii="Arial" w:eastAsia="Arial" w:hAnsi="Arial" w:cs="Arial"/>
          <w:sz w:val="24"/>
          <w:szCs w:val="24"/>
        </w:rPr>
        <w:t xml:space="preserve"> надлежни орган захтева од носиоца пројекта додатне податке и документацију и од</w:t>
      </w:r>
      <w:r>
        <w:rPr>
          <w:rFonts w:ascii="Arial" w:eastAsia="Arial" w:hAnsi="Arial" w:cs="Arial"/>
          <w:sz w:val="24"/>
          <w:szCs w:val="24"/>
        </w:rPr>
        <w:t>ређује рок за њихово достављање. Законом о процени утицаја није одређен рок поступања надлежног органа и препоручује се рок 3 дана од дана пријема захтева, због ефикасности поступка.</w:t>
      </w:r>
    </w:p>
    <w:p w:rsidR="00752590" w:rsidRDefault="00752590">
      <w:pPr>
        <w:spacing w:line="19" w:lineRule="exact"/>
        <w:rPr>
          <w:sz w:val="20"/>
          <w:szCs w:val="20"/>
        </w:rPr>
      </w:pPr>
    </w:p>
    <w:p w:rsidR="00752590" w:rsidRDefault="001C5742">
      <w:pPr>
        <w:spacing w:line="273" w:lineRule="auto"/>
        <w:ind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Евентуално, може доћи до примене члана 59. Закона о општем управном пост</w:t>
      </w:r>
      <w:r>
        <w:rPr>
          <w:rFonts w:ascii="Arial" w:eastAsia="Arial" w:hAnsi="Arial" w:cs="Arial"/>
          <w:sz w:val="24"/>
          <w:szCs w:val="24"/>
        </w:rPr>
        <w:t>упку, ако поднесак садржи неки формални недостатак који спречава поступање по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</w:t>
      </w:r>
      <w:r>
        <w:rPr>
          <w:rFonts w:ascii="Arial" w:eastAsia="Arial" w:hAnsi="Arial" w:cs="Arial"/>
          <w:sz w:val="24"/>
          <w:szCs w:val="24"/>
        </w:rPr>
        <w:t xml:space="preserve"> (рок који не може бити краћи од 8 дана), узупозорење на правне последице ако не уреди поднесак у року, у ком случају ће се захтев сматрати неуредним и као такав одбацити.</w:t>
      </w:r>
    </w:p>
    <w:p w:rsidR="00752590" w:rsidRDefault="00752590">
      <w:pPr>
        <w:sectPr w:rsidR="00752590">
          <w:pgSz w:w="16840" w:h="11906" w:orient="landscape"/>
          <w:pgMar w:top="1440" w:right="1158" w:bottom="1440" w:left="1160" w:header="0" w:footer="0" w:gutter="0"/>
          <w:cols w:space="720" w:equalWidth="0">
            <w:col w:w="14520"/>
          </w:cols>
        </w:sectPr>
      </w:pPr>
    </w:p>
    <w:p w:rsidR="00752590" w:rsidRDefault="001C5742">
      <w:pPr>
        <w:spacing w:line="274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Ако је захтев </w:t>
      </w:r>
      <w:r>
        <w:rPr>
          <w:rFonts w:ascii="Arial" w:eastAsia="Arial" w:hAnsi="Arial" w:cs="Arial"/>
          <w:b/>
          <w:bCs/>
          <w:sz w:val="24"/>
          <w:szCs w:val="24"/>
        </w:rPr>
        <w:t>уредан</w:t>
      </w:r>
      <w:r>
        <w:rPr>
          <w:rFonts w:ascii="Arial" w:eastAsia="Arial" w:hAnsi="Arial" w:cs="Arial"/>
          <w:sz w:val="24"/>
          <w:szCs w:val="24"/>
        </w:rPr>
        <w:t>, надлежни орган о поднетом захтеву за одређ</w:t>
      </w:r>
      <w:r>
        <w:rPr>
          <w:rFonts w:ascii="Arial" w:eastAsia="Arial" w:hAnsi="Arial" w:cs="Arial"/>
          <w:sz w:val="24"/>
          <w:szCs w:val="24"/>
        </w:rPr>
        <w:t xml:space="preserve">ивање обима и садржаја ажуриране студије о процени утицаја </w:t>
      </w:r>
      <w:r>
        <w:rPr>
          <w:rFonts w:ascii="Arial" w:eastAsia="Arial" w:hAnsi="Arial" w:cs="Arial"/>
          <w:b/>
          <w:bCs/>
          <w:sz w:val="24"/>
          <w:szCs w:val="24"/>
        </w:rPr>
        <w:t>обавештава јавност и заинтересоване органе</w:t>
      </w:r>
      <w:r>
        <w:rPr>
          <w:rFonts w:ascii="Arial" w:eastAsia="Arial" w:hAnsi="Arial" w:cs="Arial"/>
          <w:sz w:val="24"/>
          <w:szCs w:val="24"/>
        </w:rPr>
        <w:t xml:space="preserve"> и организације у року 10 дана (препоручени рок 5 дана) од дана пријема захтева. Јавност се обавештава путем најмање једног локалног листа на сваком од слу</w:t>
      </w:r>
      <w:r>
        <w:rPr>
          <w:rFonts w:ascii="Arial" w:eastAsia="Arial" w:hAnsi="Arial" w:cs="Arial"/>
          <w:sz w:val="24"/>
          <w:szCs w:val="24"/>
        </w:rPr>
        <w:t xml:space="preserve">жбених језика који излази на подручју које ће бити захваћено утицајем, односно активношћу планираног пројекта, а заинтересоване органе и организације у писаној форми. Предвиђено је да се обавештавање може вршити и путем електронских медија. Заинтересовани </w:t>
      </w:r>
      <w:r>
        <w:rPr>
          <w:rFonts w:ascii="Arial" w:eastAsia="Arial" w:hAnsi="Arial" w:cs="Arial"/>
          <w:sz w:val="24"/>
          <w:szCs w:val="24"/>
        </w:rPr>
        <w:t>органи и организације и заинтересована јавност, у року од 15 дана од дана пријема обавештења о поднетом захтеву могу доставити своје мишљење надлежном органу.</w:t>
      </w:r>
    </w:p>
    <w:p w:rsidR="00752590" w:rsidRDefault="00752590">
      <w:pPr>
        <w:spacing w:line="206" w:lineRule="exact"/>
        <w:rPr>
          <w:sz w:val="20"/>
          <w:szCs w:val="20"/>
        </w:rPr>
      </w:pPr>
    </w:p>
    <w:p w:rsidR="00752590" w:rsidRDefault="001C5742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Акт којим се одлучује у поступку</w:t>
      </w:r>
    </w:p>
    <w:p w:rsidR="00752590" w:rsidRDefault="00752590">
      <w:pPr>
        <w:spacing w:line="251" w:lineRule="exact"/>
        <w:rPr>
          <w:sz w:val="20"/>
          <w:szCs w:val="20"/>
        </w:rPr>
      </w:pPr>
    </w:p>
    <w:p w:rsidR="00752590" w:rsidRDefault="001C5742">
      <w:pPr>
        <w:spacing w:line="271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Надлежни орган најкасније у року од 10 дана (8 дана препоручен</w:t>
      </w:r>
      <w:r>
        <w:rPr>
          <w:rFonts w:ascii="Arial" w:eastAsia="Arial" w:hAnsi="Arial" w:cs="Arial"/>
          <w:sz w:val="24"/>
          <w:szCs w:val="24"/>
        </w:rPr>
        <w:t xml:space="preserve">и рок) од истека рока за достављање мишљења заинтересованих органа и организација и заинтересоване јавности доноси </w:t>
      </w:r>
      <w:r>
        <w:rPr>
          <w:rFonts w:ascii="Arial" w:eastAsia="Arial" w:hAnsi="Arial" w:cs="Arial"/>
          <w:b/>
          <w:bCs/>
          <w:sz w:val="24"/>
          <w:szCs w:val="24"/>
        </w:rPr>
        <w:t>одлуку о обиму и садржају ажуриране студије о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процени утицаја, </w:t>
      </w:r>
      <w:r>
        <w:rPr>
          <w:rFonts w:ascii="Arial" w:eastAsia="Arial" w:hAnsi="Arial" w:cs="Arial"/>
          <w:sz w:val="24"/>
          <w:szCs w:val="24"/>
        </w:rPr>
        <w:t>узимајући у обзир специфичности пројекта и локације,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као и достављена мишљења </w:t>
      </w:r>
      <w:r>
        <w:rPr>
          <w:rFonts w:ascii="Arial" w:eastAsia="Arial" w:hAnsi="Arial" w:cs="Arial"/>
          <w:sz w:val="24"/>
          <w:szCs w:val="24"/>
        </w:rPr>
        <w:t>заинтересованих органа</w:t>
      </w:r>
    </w:p>
    <w:p w:rsidR="00752590" w:rsidRDefault="00752590">
      <w:pPr>
        <w:spacing w:line="7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4"/>
        </w:numPr>
        <w:tabs>
          <w:tab w:val="left" w:pos="208"/>
        </w:tabs>
        <w:ind w:left="208" w:hanging="2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организација и заинтересоване јавности.</w:t>
      </w:r>
    </w:p>
    <w:p w:rsidR="00752590" w:rsidRDefault="00752590">
      <w:pPr>
        <w:spacing w:line="51" w:lineRule="exact"/>
        <w:rPr>
          <w:rFonts w:ascii="Arial" w:eastAsia="Arial" w:hAnsi="Arial" w:cs="Arial"/>
          <w:sz w:val="24"/>
          <w:szCs w:val="24"/>
        </w:rPr>
      </w:pPr>
    </w:p>
    <w:p w:rsidR="00752590" w:rsidRDefault="001C5742">
      <w:pPr>
        <w:numPr>
          <w:ilvl w:val="1"/>
          <w:numId w:val="4"/>
        </w:numPr>
        <w:tabs>
          <w:tab w:val="left" w:pos="954"/>
        </w:tabs>
        <w:spacing w:line="273" w:lineRule="auto"/>
        <w:ind w:left="8" w:firstLine="7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року </w:t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 од дана доношења решења</w:t>
      </w:r>
      <w:r>
        <w:rPr>
          <w:rFonts w:ascii="Arial" w:eastAsia="Arial" w:hAnsi="Arial" w:cs="Arial"/>
          <w:sz w:val="24"/>
          <w:szCs w:val="24"/>
        </w:rPr>
        <w:t xml:space="preserve">, надлежни орган </w:t>
      </w:r>
      <w:r>
        <w:rPr>
          <w:rFonts w:ascii="Arial" w:eastAsia="Arial" w:hAnsi="Arial" w:cs="Arial"/>
          <w:b/>
          <w:bCs/>
          <w:sz w:val="24"/>
          <w:szCs w:val="24"/>
        </w:rPr>
        <w:t>доставља носиоцу</w:t>
      </w:r>
      <w:r>
        <w:rPr>
          <w:rFonts w:ascii="Arial" w:eastAsia="Arial" w:hAnsi="Arial" w:cs="Arial"/>
          <w:sz w:val="24"/>
          <w:szCs w:val="24"/>
        </w:rPr>
        <w:t xml:space="preserve"> пројекта решење и о донетом решењу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обавештава </w:t>
      </w:r>
      <w:r>
        <w:rPr>
          <w:rFonts w:ascii="Arial" w:eastAsia="Arial" w:hAnsi="Arial" w:cs="Arial"/>
          <w:sz w:val="24"/>
          <w:szCs w:val="24"/>
        </w:rPr>
        <w:t>заинтересоване органе и организације писаним путем,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 заинтересовану јавност</w:t>
      </w:r>
      <w:r>
        <w:rPr>
          <w:rFonts w:ascii="Arial" w:eastAsia="Arial" w:hAnsi="Arial" w:cs="Arial"/>
          <w:sz w:val="24"/>
          <w:szCs w:val="24"/>
        </w:rPr>
        <w:t xml:space="preserve"> путем најмање једног локалног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листа на сваком од службених језика који излази на подручју које ће бити захваћено утицајем, односно активношћу планираног пројекта. Обавештење се може вршити и путем електронских медија.</w:t>
      </w:r>
    </w:p>
    <w:p w:rsidR="00752590" w:rsidRDefault="00752590">
      <w:pPr>
        <w:spacing w:line="323" w:lineRule="exact"/>
        <w:rPr>
          <w:sz w:val="20"/>
          <w:szCs w:val="20"/>
        </w:rPr>
      </w:pPr>
    </w:p>
    <w:p w:rsidR="00752590" w:rsidRDefault="001C5742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Упутство о правном средству: </w:t>
      </w:r>
      <w:r>
        <w:rPr>
          <w:rFonts w:ascii="Arial" w:eastAsia="Arial" w:hAnsi="Arial" w:cs="Arial"/>
          <w:color w:val="1F4E79"/>
          <w:sz w:val="24"/>
          <w:szCs w:val="24"/>
        </w:rPr>
        <w:t>Носилац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 пројекта и заинтересована јавност могу изјавити жалбу на решење надлежног органа</w:t>
      </w:r>
    </w:p>
    <w:p w:rsidR="00752590" w:rsidRDefault="00752590">
      <w:pPr>
        <w:spacing w:line="52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5"/>
        </w:numPr>
        <w:tabs>
          <w:tab w:val="left" w:pos="272"/>
        </w:tabs>
        <w:spacing w:line="273" w:lineRule="auto"/>
        <w:ind w:left="8" w:hanging="8"/>
        <w:jc w:val="both"/>
        <w:rPr>
          <w:rFonts w:ascii="Arial" w:eastAsia="Arial" w:hAnsi="Arial" w:cs="Arial"/>
          <w:color w:val="1F4E79"/>
          <w:sz w:val="24"/>
          <w:szCs w:val="24"/>
        </w:rPr>
      </w:pPr>
      <w:r>
        <w:rPr>
          <w:rFonts w:ascii="Arial" w:eastAsia="Arial" w:hAnsi="Arial" w:cs="Arial"/>
          <w:color w:val="1F4E79"/>
          <w:sz w:val="24"/>
          <w:szCs w:val="24"/>
        </w:rPr>
        <w:t>одређеном обиму и садржају студије о процени утицаја надлежном другостепеном органу (Министарству надлежном за послове заштите животне средине/Покрајинском секретаријату над</w:t>
      </w:r>
      <w:r>
        <w:rPr>
          <w:rFonts w:ascii="Arial" w:eastAsia="Arial" w:hAnsi="Arial" w:cs="Arial"/>
          <w:color w:val="1F4E79"/>
          <w:sz w:val="24"/>
          <w:szCs w:val="24"/>
        </w:rPr>
        <w:t>лежном за послове заштите животне средине). Законом о процени утицаја није одређен рок за подношење жалбе, те ће се применити члан 153. Закона о општем управном поступку („Службени гласник РС“ број 18/16) који одређује рок од 15 дана од дана пријема решења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 или обавештења. Надлежни другостепени орган дужан је да одлуку по жалби донесе у року од 30 дана од дана пријема жалбе.</w:t>
      </w:r>
    </w:p>
    <w:p w:rsidR="00752590" w:rsidRDefault="00752590">
      <w:pPr>
        <w:spacing w:line="6" w:lineRule="exact"/>
        <w:rPr>
          <w:rFonts w:ascii="Arial" w:eastAsia="Arial" w:hAnsi="Arial" w:cs="Arial"/>
          <w:color w:val="1F4E79"/>
          <w:sz w:val="24"/>
          <w:szCs w:val="24"/>
        </w:rPr>
      </w:pPr>
    </w:p>
    <w:p w:rsidR="00752590" w:rsidRDefault="001C5742">
      <w:pPr>
        <w:ind w:left="728"/>
        <w:rPr>
          <w:rFonts w:ascii="Arial" w:eastAsia="Arial" w:hAnsi="Arial" w:cs="Arial"/>
          <w:color w:val="1F4E79"/>
          <w:sz w:val="24"/>
          <w:szCs w:val="24"/>
        </w:rPr>
      </w:pPr>
      <w:r>
        <w:rPr>
          <w:rFonts w:ascii="Arial" w:eastAsia="Arial" w:hAnsi="Arial" w:cs="Arial"/>
          <w:color w:val="1F4E79"/>
          <w:sz w:val="24"/>
          <w:szCs w:val="24"/>
        </w:rPr>
        <w:t>Жалба се предаје органу општинске/градске управе који је донео решење.</w:t>
      </w:r>
    </w:p>
    <w:p w:rsidR="00752590" w:rsidRDefault="00752590">
      <w:pPr>
        <w:spacing w:line="360" w:lineRule="exact"/>
        <w:rPr>
          <w:sz w:val="20"/>
          <w:szCs w:val="20"/>
        </w:rPr>
      </w:pPr>
    </w:p>
    <w:p w:rsidR="00752590" w:rsidRDefault="001C5742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Законски рок је: 38</w:t>
      </w:r>
    </w:p>
    <w:p w:rsidR="00752590" w:rsidRDefault="00752590">
      <w:pPr>
        <w:spacing w:line="41" w:lineRule="exact"/>
        <w:rPr>
          <w:sz w:val="20"/>
          <w:szCs w:val="20"/>
        </w:rPr>
      </w:pPr>
    </w:p>
    <w:p w:rsidR="00752590" w:rsidRDefault="001C5742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Препоручени рок је: 31 дан</w:t>
      </w:r>
    </w:p>
    <w:p w:rsidR="00752590" w:rsidRDefault="00752590">
      <w:pPr>
        <w:sectPr w:rsidR="00752590">
          <w:pgSz w:w="16840" w:h="11906" w:orient="landscape"/>
          <w:pgMar w:top="1421" w:right="1158" w:bottom="1001" w:left="1152" w:header="0" w:footer="0" w:gutter="0"/>
          <w:cols w:space="720" w:equalWidth="0">
            <w:col w:w="14528"/>
          </w:cols>
        </w:sectPr>
      </w:pPr>
    </w:p>
    <w:p w:rsidR="00752590" w:rsidRDefault="001C5742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ФАЗЕ У ПОСТУПКУ</w: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77" w:lineRule="exact"/>
        <w:rPr>
          <w:sz w:val="20"/>
          <w:szCs w:val="20"/>
        </w:rPr>
      </w:pPr>
    </w:p>
    <w:p w:rsidR="00752590" w:rsidRDefault="001C5742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Назив поступка: Одређивање обима и садржаја ажуриране студије о процени утицаја</w:t>
      </w:r>
    </w:p>
    <w:p w:rsidR="00752590" w:rsidRDefault="00752590">
      <w:pPr>
        <w:spacing w:line="246" w:lineRule="exact"/>
        <w:rPr>
          <w:sz w:val="20"/>
          <w:szCs w:val="20"/>
        </w:rPr>
      </w:pPr>
    </w:p>
    <w:p w:rsidR="00752590" w:rsidRDefault="001C5742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Шифра поступка: _____________</w:t>
      </w:r>
    </w:p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675640</wp:posOffset>
                </wp:positionV>
                <wp:extent cx="937323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73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10F6E" id="Shape 3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3.2pt" to="738.0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672465</wp:posOffset>
                </wp:positionV>
                <wp:extent cx="0" cy="8972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811505" id="Shape 4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52.95pt" to=".15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672465</wp:posOffset>
                </wp:positionV>
                <wp:extent cx="0" cy="89725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DD9B65" id="Shape 5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1pt,52.95pt" to="150.1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9370060</wp:posOffset>
                </wp:positionH>
                <wp:positionV relativeFrom="paragraph">
                  <wp:posOffset>672465</wp:posOffset>
                </wp:positionV>
                <wp:extent cx="0" cy="8972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62EA7" id="Shape 6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7.8pt,52.95pt" to="737.8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56" w:lineRule="exact"/>
        <w:rPr>
          <w:sz w:val="20"/>
          <w:szCs w:val="20"/>
        </w:rPr>
      </w:pPr>
    </w:p>
    <w:p w:rsidR="00752590" w:rsidRDefault="001C5742">
      <w:pPr>
        <w:spacing w:line="234" w:lineRule="auto"/>
        <w:ind w:left="120" w:right="4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Информације који се траже </w:t>
      </w:r>
      <w:r>
        <w:rPr>
          <w:rFonts w:ascii="Arial" w:eastAsia="Arial" w:hAnsi="Arial" w:cs="Arial"/>
          <w:color w:val="00000A"/>
          <w:sz w:val="20"/>
          <w:szCs w:val="20"/>
        </w:rPr>
        <w:t>1.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Име и презиме,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адреса пребивалишта,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контакт телефон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 xml:space="preserve">(за </w:t>
      </w:r>
      <w:r>
        <w:rPr>
          <w:rFonts w:ascii="Arial" w:eastAsia="Arial" w:hAnsi="Arial" w:cs="Arial"/>
          <w:color w:val="00000A"/>
          <w:sz w:val="20"/>
          <w:szCs w:val="20"/>
        </w:rPr>
        <w:t>физичко лице),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од странке у захтеву</w:t>
      </w:r>
    </w:p>
    <w:p w:rsidR="00752590" w:rsidRDefault="00752590">
      <w:pPr>
        <w:spacing w:line="7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6"/>
        </w:numPr>
        <w:tabs>
          <w:tab w:val="left" w:pos="3360"/>
        </w:tabs>
        <w:ind w:left="3360" w:hanging="250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Пословно име, седиште, МБ и ПИБ (за правно лице и предузетника)</w:t>
      </w:r>
    </w:p>
    <w:p w:rsidR="00752590" w:rsidRDefault="00752590">
      <w:pPr>
        <w:spacing w:line="233" w:lineRule="exact"/>
        <w:rPr>
          <w:rFonts w:ascii="Arial" w:eastAsia="Arial" w:hAnsi="Arial" w:cs="Arial"/>
          <w:color w:val="00000A"/>
          <w:sz w:val="20"/>
          <w:szCs w:val="20"/>
        </w:rPr>
      </w:pPr>
    </w:p>
    <w:p w:rsidR="00752590" w:rsidRDefault="001C5742">
      <w:pPr>
        <w:numPr>
          <w:ilvl w:val="0"/>
          <w:numId w:val="6"/>
        </w:numPr>
        <w:tabs>
          <w:tab w:val="left" w:pos="3360"/>
        </w:tabs>
        <w:ind w:left="3360" w:hanging="250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Број кат. парцеле и кат. општина (за земљиште на које се односи захтев)</w:t>
      </w:r>
    </w:p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154305</wp:posOffset>
                </wp:positionV>
                <wp:extent cx="937323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73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B1CE4" id="Shape 7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15pt" to="738.0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11780"/>
      </w:tblGrid>
      <w:tr w:rsidR="00752590">
        <w:trPr>
          <w:trHeight w:val="238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A"/>
                <w:sz w:val="20"/>
                <w:szCs w:val="20"/>
              </w:rPr>
              <w:t>РАТ/ЛАТ/ЛН</w:t>
            </w:r>
          </w:p>
        </w:tc>
        <w:tc>
          <w:tcPr>
            <w:tcW w:w="11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РАТ (Тар. бр. 186 тарифе РАТ)</w:t>
            </w:r>
          </w:p>
        </w:tc>
      </w:tr>
    </w:tbl>
    <w:p w:rsidR="00752590" w:rsidRDefault="00752590">
      <w:pPr>
        <w:sectPr w:rsidR="00752590">
          <w:pgSz w:w="16840" w:h="11906" w:orient="landscape"/>
          <w:pgMar w:top="1411" w:right="1038" w:bottom="1440" w:left="1040" w:header="0" w:footer="0" w:gutter="0"/>
          <w:cols w:space="720" w:equalWidth="0">
            <w:col w:w="14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920"/>
        <w:gridCol w:w="120"/>
        <w:gridCol w:w="100"/>
        <w:gridCol w:w="960"/>
        <w:gridCol w:w="120"/>
        <w:gridCol w:w="100"/>
        <w:gridCol w:w="1280"/>
        <w:gridCol w:w="120"/>
        <w:gridCol w:w="100"/>
        <w:gridCol w:w="2380"/>
        <w:gridCol w:w="120"/>
        <w:gridCol w:w="100"/>
        <w:gridCol w:w="960"/>
        <w:gridCol w:w="120"/>
        <w:gridCol w:w="100"/>
        <w:gridCol w:w="1120"/>
        <w:gridCol w:w="120"/>
        <w:gridCol w:w="100"/>
        <w:gridCol w:w="1760"/>
        <w:gridCol w:w="120"/>
        <w:gridCol w:w="80"/>
        <w:gridCol w:w="760"/>
        <w:gridCol w:w="120"/>
        <w:gridCol w:w="100"/>
        <w:gridCol w:w="1280"/>
        <w:gridCol w:w="100"/>
        <w:gridCol w:w="2040"/>
        <w:gridCol w:w="30"/>
      </w:tblGrid>
      <w:tr w:rsidR="00752590">
        <w:trPr>
          <w:trHeight w:val="367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4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90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82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Merge w:val="restart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</w:t>
            </w: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епоручен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gridSpan w:val="4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4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7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поступање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евиденци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7"/>
                <w:sz w:val="18"/>
                <w:szCs w:val="18"/>
              </w:rPr>
              <w:t>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1. Захтев за одређивање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1. Образац прилог 2 </w:t>
            </w:r>
            <w:r>
              <w:rPr>
                <w:rFonts w:ascii="Arial" w:eastAsia="Arial" w:hAnsi="Arial" w:cs="Arial"/>
                <w:sz w:val="18"/>
                <w:szCs w:val="18"/>
              </w:rPr>
              <w:t>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16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28. и члан 12. Закона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4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обима и садржаја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Тар. број 186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 процени утицаја на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4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ажуриране студије 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spacing w:line="15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2. Извод из урбанистичког плана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752590" w:rsidRDefault="001C5742">
            <w:pPr>
              <w:spacing w:line="12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6"/>
                <w:szCs w:val="16"/>
              </w:rPr>
              <w:t>✓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spacing w:line="15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Надлежна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47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РАТ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4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животну средину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или потврђеног урбанистичког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пројекта, односно акт 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иона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 члан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урбанистичким условима који није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јединица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3.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Правилника о садржини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старији од годину дана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ОУ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 о потреби процене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и садржини захтева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89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3. Идејни пројекат, односно извод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2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6"/>
                <w:szCs w:val="16"/>
              </w:rPr>
              <w:t>✓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8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 одређивање обима 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 идејног пројекта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садржаја студије о процени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5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4. Графички приказ микро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1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макро локације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4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69/05)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 Услови и сагласности других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752590" w:rsidRDefault="001C5742">
            <w:pPr>
              <w:spacing w:line="11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органа и организација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прикупљених у складу са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иона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посебним законом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јединица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ОУ/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Опционо-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Други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 и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</w:t>
            </w: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ије</w:t>
            </w: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6. Доказ о уплати републичке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18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н/а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административне таксе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7. Други докази на захтев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FF0000"/>
            </w:tcBorders>
            <w:vAlign w:val="bottom"/>
          </w:tcPr>
          <w:p w:rsidR="00752590" w:rsidRDefault="001C5742">
            <w:pPr>
              <w:spacing w:line="116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надлежног органа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1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</w:tbl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-417830</wp:posOffset>
                </wp:positionV>
                <wp:extent cx="12065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5CB50AF" id="Shape 8" o:spid="_x0000_s1026" style="position:absolute;margin-left:428.5pt;margin-top:-32.9pt;width:.95pt;height:1pt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498475</wp:posOffset>
                </wp:positionV>
                <wp:extent cx="182943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94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41F52A" id="Shape 9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5pt,39.25pt" to="190.6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" o:allowincell="f" filled="t" strokecolor="#00000a" strokeweight=".6pt">
                <v:stroke joinstyle="miter"/>
                <o:lock v:ext="edit" shapetype="f"/>
              </v:line>
            </w:pict>
          </mc:Fallback>
        </mc:AlternateContent>
      </w:r>
    </w:p>
    <w:p w:rsidR="00752590" w:rsidRDefault="00752590">
      <w:pPr>
        <w:sectPr w:rsidR="00752590">
          <w:pgSz w:w="16840" w:h="11906" w:orient="landscape"/>
          <w:pgMar w:top="1391" w:right="218" w:bottom="849" w:left="220" w:header="0" w:footer="0" w:gutter="0"/>
          <w:cols w:space="720" w:equalWidth="0">
            <w:col w:w="16400"/>
          </w:cols>
        </w:sect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90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7"/>
        </w:numPr>
        <w:tabs>
          <w:tab w:val="left" w:pos="1700"/>
        </w:tabs>
        <w:ind w:left="1700" w:hanging="76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z w:val="17"/>
          <w:szCs w:val="17"/>
        </w:rPr>
        <w:t>Странка може сама уз захтев да приложи и документацију која се прибавља по службеној дужности.</w:t>
      </w:r>
    </w:p>
    <w:p w:rsidR="00752590" w:rsidRDefault="00752590">
      <w:pPr>
        <w:sectPr w:rsidR="00752590">
          <w:type w:val="continuous"/>
          <w:pgSz w:w="16840" w:h="11906" w:orient="landscape"/>
          <w:pgMar w:top="1391" w:right="218" w:bottom="849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920"/>
        <w:gridCol w:w="120"/>
        <w:gridCol w:w="100"/>
        <w:gridCol w:w="960"/>
        <w:gridCol w:w="120"/>
        <w:gridCol w:w="100"/>
        <w:gridCol w:w="1280"/>
        <w:gridCol w:w="120"/>
        <w:gridCol w:w="100"/>
        <w:gridCol w:w="2380"/>
        <w:gridCol w:w="120"/>
        <w:gridCol w:w="100"/>
        <w:gridCol w:w="960"/>
        <w:gridCol w:w="120"/>
        <w:gridCol w:w="100"/>
        <w:gridCol w:w="1120"/>
        <w:gridCol w:w="120"/>
        <w:gridCol w:w="100"/>
        <w:gridCol w:w="1760"/>
        <w:gridCol w:w="120"/>
        <w:gridCol w:w="80"/>
        <w:gridCol w:w="760"/>
        <w:gridCol w:w="120"/>
        <w:gridCol w:w="1380"/>
        <w:gridCol w:w="100"/>
        <w:gridCol w:w="2040"/>
        <w:gridCol w:w="30"/>
      </w:tblGrid>
      <w:tr w:rsidR="00752590">
        <w:trPr>
          <w:trHeight w:val="367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90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82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Merge w:val="restart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</w:t>
            </w: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епоручен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gridSpan w:val="4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4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7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поступање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евиденци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7"/>
                <w:sz w:val="18"/>
                <w:szCs w:val="18"/>
              </w:rPr>
              <w:t>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bottom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2. Пријем захтева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Одмах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Писарница НО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Уредба о канцеларијском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управе („Службени гласник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РС“ број 80/92 и 45/16) 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Упутство о канцеларијском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управе („Службени гласник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РС“ број 10/93, 14/93 - испр.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 67/16)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 Утврђивање чињеница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У року од 3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Сва документа/подаци из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13. Закона о процени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околности од стране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дан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 дана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НО. Службено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докумената под редним бројем: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утицаја на животну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надлежног органа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лице НО обраћа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2 и 5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се НО2, НО2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чл.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4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укључујући и прибављање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након увида/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издаје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59. Закона о општем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података/чињеница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2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прибављања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управном поступку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докумената неопходних за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 или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тражена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((Службени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5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одлучивање из службене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у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број 18/2016)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евиденције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неопходних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законском року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4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одлучивање</w:t>
            </w:r>
            <w:r>
              <w:rPr>
                <w:rFonts w:ascii="Arial Narrow" w:eastAsia="Arial Narrow" w:hAnsi="Arial Narrow" w:cs="Arial Narrow"/>
                <w:color w:val="00000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3.1. Обавештавање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носиоца пројекта о потреби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7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достављања додатних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4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 и документације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7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</w:tbl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5447665</wp:posOffset>
                </wp:positionH>
                <wp:positionV relativeFrom="paragraph">
                  <wp:posOffset>-3298190</wp:posOffset>
                </wp:positionV>
                <wp:extent cx="12700" cy="13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36FC74" id="Shape 10" o:spid="_x0000_s1026" style="position:absolute;margin-left:428.95pt;margin-top:-259.7pt;width:1pt;height:1.05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6296660</wp:posOffset>
                </wp:positionH>
                <wp:positionV relativeFrom="paragraph">
                  <wp:posOffset>-3298190</wp:posOffset>
                </wp:positionV>
                <wp:extent cx="12700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83DE5AC" id="Shape 11" o:spid="_x0000_s1026" style="position:absolute;margin-left:495.8pt;margin-top:-259.7pt;width:1pt;height:1.05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7549515</wp:posOffset>
                </wp:positionH>
                <wp:positionV relativeFrom="paragraph">
                  <wp:posOffset>-3298190</wp:posOffset>
                </wp:positionV>
                <wp:extent cx="12700" cy="13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49998AE" id="Shape 12" o:spid="_x0000_s1026" style="position:absolute;margin-left:594.45pt;margin-top:-259.7pt;width:1pt;height:1.0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8162290</wp:posOffset>
                </wp:positionH>
                <wp:positionV relativeFrom="paragraph">
                  <wp:posOffset>-3298190</wp:posOffset>
                </wp:positionV>
                <wp:extent cx="12700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4C5420" id="Shape 13" o:spid="_x0000_s1026" style="position:absolute;margin-left:642.7pt;margin-top:-259.7pt;width:1pt;height:1.05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9044940</wp:posOffset>
                </wp:positionH>
                <wp:positionV relativeFrom="paragraph">
                  <wp:posOffset>-3298190</wp:posOffset>
                </wp:positionV>
                <wp:extent cx="12065" cy="1333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0A93F2" id="Shape 14" o:spid="_x0000_s1026" style="position:absolute;margin-left:712.2pt;margin-top:-259.7pt;width:.95pt;height:1.0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773430</wp:posOffset>
                </wp:positionV>
                <wp:extent cx="182943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94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4A3A3" id="Shape 15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5pt,60.9pt" to="190.6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" o:allowincell="f" filled="t" strokecolor="#00000a" strokeweight=".6pt">
                <v:stroke joinstyle="miter"/>
                <o:lock v:ext="edit" shapetype="f"/>
              </v:line>
            </w:pict>
          </mc:Fallback>
        </mc:AlternateConten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303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8"/>
        </w:numPr>
        <w:tabs>
          <w:tab w:val="left" w:pos="1058"/>
        </w:tabs>
        <w:spacing w:line="200" w:lineRule="auto"/>
        <w:ind w:left="940" w:right="1620" w:hanging="8"/>
        <w:rPr>
          <w:rFonts w:ascii="Arial" w:eastAsia="Arial" w:hAnsi="Arial" w:cs="Arial"/>
          <w:color w:val="00000A"/>
          <w:sz w:val="24"/>
          <w:szCs w:val="24"/>
          <w:vertAlign w:val="superscript"/>
        </w:rPr>
      </w:pPr>
      <w:r>
        <w:rPr>
          <w:rFonts w:ascii="Arial" w:eastAsia="Arial" w:hAnsi="Arial" w:cs="Arial"/>
          <w:color w:val="00000A"/>
          <w:sz w:val="18"/>
          <w:szCs w:val="18"/>
        </w:rPr>
        <w:t xml:space="preserve"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</w:t>
      </w:r>
      <w:r>
        <w:rPr>
          <w:rFonts w:ascii="Arial" w:eastAsia="Arial" w:hAnsi="Arial" w:cs="Arial"/>
          <w:color w:val="00000A"/>
          <w:sz w:val="18"/>
          <w:szCs w:val="18"/>
        </w:rPr>
        <w:t>максимални број додатних дана може бити 15 дана (ЗУП члан 103)</w:t>
      </w:r>
    </w:p>
    <w:p w:rsidR="00752590" w:rsidRDefault="00752590">
      <w:pPr>
        <w:sectPr w:rsidR="00752590">
          <w:pgSz w:w="16840" w:h="11906" w:orient="landscape"/>
          <w:pgMar w:top="1391" w:right="218" w:bottom="1078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920"/>
        <w:gridCol w:w="120"/>
        <w:gridCol w:w="100"/>
        <w:gridCol w:w="960"/>
        <w:gridCol w:w="120"/>
        <w:gridCol w:w="100"/>
        <w:gridCol w:w="1280"/>
        <w:gridCol w:w="120"/>
        <w:gridCol w:w="100"/>
        <w:gridCol w:w="2380"/>
        <w:gridCol w:w="120"/>
        <w:gridCol w:w="100"/>
        <w:gridCol w:w="960"/>
        <w:gridCol w:w="120"/>
        <w:gridCol w:w="100"/>
        <w:gridCol w:w="1120"/>
        <w:gridCol w:w="120"/>
        <w:gridCol w:w="100"/>
        <w:gridCol w:w="1760"/>
        <w:gridCol w:w="120"/>
        <w:gridCol w:w="80"/>
        <w:gridCol w:w="760"/>
        <w:gridCol w:w="140"/>
        <w:gridCol w:w="1400"/>
        <w:gridCol w:w="2100"/>
        <w:gridCol w:w="30"/>
      </w:tblGrid>
      <w:tr w:rsidR="00752590">
        <w:trPr>
          <w:trHeight w:val="367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90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82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Merge w:val="restart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</w:t>
            </w: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епоручен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gridSpan w:val="4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4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7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поступање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евиденци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7"/>
                <w:sz w:val="18"/>
                <w:szCs w:val="18"/>
              </w:rPr>
              <w:t>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4. Достава додатних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8 дана 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13. Закона о процени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и документације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захтева/ПР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чл.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59. Закона о општем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управном поступку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((Службени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број 18/2016)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5. Израда обавештења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10 дана 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ТОО трошкови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5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14. став 1. и члан 29.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оглашавања у д.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Закона о процени утицаја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5.1. Обавештење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уредног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листу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 средину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заинтересованих органа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захтева/5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 и јавности 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поднетом захтеву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54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6. Достављ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ање мишљења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15 дана 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14. став 2. Закона о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заинтересованих органа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 и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организације и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заинтересоване јавности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заинтересована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гласник РС“ 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јавност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40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7. Израда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решења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10 дана 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14. став 3. Закона о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7.1. Потписивање решења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мишљења/8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гласник РС“ 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</w:tbl>
    <w:p w:rsidR="00752590" w:rsidRDefault="00752590">
      <w:pPr>
        <w:sectPr w:rsidR="00752590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1700"/>
        <w:gridCol w:w="120"/>
        <w:gridCol w:w="100"/>
        <w:gridCol w:w="960"/>
        <w:gridCol w:w="120"/>
        <w:gridCol w:w="100"/>
        <w:gridCol w:w="1280"/>
        <w:gridCol w:w="120"/>
        <w:gridCol w:w="100"/>
        <w:gridCol w:w="2380"/>
        <w:gridCol w:w="120"/>
        <w:gridCol w:w="100"/>
        <w:gridCol w:w="960"/>
        <w:gridCol w:w="120"/>
        <w:gridCol w:w="100"/>
        <w:gridCol w:w="1120"/>
        <w:gridCol w:w="120"/>
        <w:gridCol w:w="100"/>
        <w:gridCol w:w="1760"/>
        <w:gridCol w:w="120"/>
        <w:gridCol w:w="80"/>
        <w:gridCol w:w="760"/>
        <w:gridCol w:w="140"/>
        <w:gridCol w:w="1400"/>
        <w:gridCol w:w="2100"/>
        <w:gridCol w:w="30"/>
      </w:tblGrid>
      <w:tr w:rsidR="00752590">
        <w:trPr>
          <w:trHeight w:val="367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1C5742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90"/>
        </w:trPr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82"/>
        </w:trPr>
        <w:tc>
          <w:tcPr>
            <w:tcW w:w="32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2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Merge w:val="restart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</w:t>
            </w: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епоручен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gridSpan w:val="4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43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7"/>
        </w:trPr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поступање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79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Подаци који се траже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1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22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по службеној 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3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евиденци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из 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1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Merge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shd w:val="clear" w:color="auto" w:fill="DEEAF6"/>
            <w:vAlign w:val="bottom"/>
          </w:tcPr>
          <w:p w:rsidR="00752590" w:rsidRDefault="001C5742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7"/>
                <w:sz w:val="18"/>
                <w:szCs w:val="18"/>
              </w:rPr>
              <w:t>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B375D5">
        <w:trPr>
          <w:trHeight w:val="105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8.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Достављање решења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 дана 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ТОО Трошкови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4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14. став 4. и члан 29.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носиоцу пројекта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оглашавања у д.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Закона о процени утицаја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7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доношења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листу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 животну средину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8.1. Израда и достављање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решења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обавештења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заинтересованим органима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 организацијама 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заинтересованој јавности о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донетом решењу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331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9.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Жалба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15 дана /ПР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15. став 1. Закона о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Заинтересована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јавност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гласник РС“ 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7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36/09) и </w:t>
            </w: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чл. 153.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Закона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о општем управном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поступку („Службени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гласник РС“ број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9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18/16)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9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1C5742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7"/>
                <w:sz w:val="18"/>
                <w:szCs w:val="18"/>
              </w:rPr>
              <w:t>10.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6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Одлучивање о жалби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30 дана од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96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15. став 3. Закона о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другостепени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жалбе</w:t>
            </w: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</w:t>
            </w: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гласник РС“ 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08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</w:tbl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516890</wp:posOffset>
            </wp:positionH>
            <wp:positionV relativeFrom="paragraph">
              <wp:posOffset>130810</wp:posOffset>
            </wp:positionV>
            <wp:extent cx="9380220" cy="10414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220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590" w:rsidRDefault="00752590">
      <w:pPr>
        <w:spacing w:line="212" w:lineRule="exact"/>
        <w:rPr>
          <w:sz w:val="20"/>
          <w:szCs w:val="20"/>
        </w:rPr>
      </w:pPr>
    </w:p>
    <w:p w:rsidR="00752590" w:rsidRDefault="001C5742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0"/>
          <w:szCs w:val="20"/>
          <w:u w:val="single"/>
        </w:rPr>
        <w:t>Скраћенице и значења:</w:t>
      </w:r>
    </w:p>
    <w:p w:rsidR="00752590" w:rsidRDefault="00752590">
      <w:pPr>
        <w:spacing w:line="231" w:lineRule="exact"/>
        <w:rPr>
          <w:sz w:val="20"/>
          <w:szCs w:val="20"/>
        </w:rPr>
      </w:pPr>
    </w:p>
    <w:p w:rsidR="00752590" w:rsidRDefault="001C5742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Надлежни орган – НО</w:t>
      </w:r>
    </w:p>
    <w:p w:rsidR="00752590" w:rsidRDefault="001C5742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Други надлежни орган – НО 2</w:t>
      </w:r>
    </w:p>
    <w:p w:rsidR="00752590" w:rsidRDefault="001C5742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Дан - радни дан</w:t>
      </w:r>
    </w:p>
    <w:p w:rsidR="00752590" w:rsidRDefault="001C5742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Законски рок – рок који је утврђен одговарајућим законом</w:t>
      </w:r>
    </w:p>
    <w:p w:rsidR="00752590" w:rsidRDefault="001C5742">
      <w:pPr>
        <w:spacing w:line="237" w:lineRule="auto"/>
        <w:ind w:left="9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Препоручени рок - скраћени рок који је објективно утврђен и у ком року је препоручено да НО поступа</w:t>
      </w:r>
    </w:p>
    <w:p w:rsidR="00752590" w:rsidRDefault="00752590">
      <w:pPr>
        <w:sectPr w:rsidR="00752590">
          <w:pgSz w:w="16840" w:h="11906" w:orient="landscape"/>
          <w:pgMar w:top="1391" w:right="218" w:bottom="1053" w:left="220" w:header="0" w:footer="0" w:gutter="0"/>
          <w:cols w:space="720" w:equalWidth="0">
            <w:col w:w="16400"/>
          </w:cols>
        </w:sect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noProof/>
          <w:color w:val="00000A"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656590</wp:posOffset>
            </wp:positionH>
            <wp:positionV relativeFrom="page">
              <wp:posOffset>896620</wp:posOffset>
            </wp:positionV>
            <wp:extent cx="9380220" cy="6032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22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00000A"/>
          <w:sz w:val="20"/>
          <w:szCs w:val="20"/>
        </w:rPr>
        <w:t>РАТ – републичка административна такса</w:t>
      </w:r>
    </w:p>
    <w:p w:rsidR="00752590" w:rsidRDefault="00752590">
      <w:pPr>
        <w:spacing w:line="11" w:lineRule="exact"/>
        <w:rPr>
          <w:sz w:val="20"/>
          <w:szCs w:val="20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ЛАТ/ЛН– локална административна такса/локална накнада (у складу са локалном одлуком о таксама и накнадама)</w:t>
      </w: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Т/Н - Трошкови прибављања докумената по службеној дужности</w:t>
      </w:r>
    </w:p>
    <w:p w:rsidR="00752590" w:rsidRDefault="001C574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ТОО – трошкови објављива</w:t>
      </w:r>
      <w:r>
        <w:rPr>
          <w:rFonts w:ascii="Arial" w:eastAsia="Arial" w:hAnsi="Arial" w:cs="Arial"/>
          <w:color w:val="00000A"/>
          <w:sz w:val="20"/>
          <w:szCs w:val="20"/>
        </w:rPr>
        <w:t>ња обавештења (зависе од цене оглашавања у дневним листовима)</w:t>
      </w:r>
    </w:p>
    <w:p w:rsidR="00752590" w:rsidRDefault="00752590">
      <w:pPr>
        <w:sectPr w:rsidR="00752590">
          <w:pgSz w:w="16840" w:h="11906" w:orient="landscape"/>
          <w:pgMar w:top="1408" w:right="1440" w:bottom="1440" w:left="1160" w:header="0" w:footer="0" w:gutter="0"/>
          <w:cols w:space="720" w:equalWidth="0">
            <w:col w:w="14238"/>
          </w:cols>
        </w:sectPr>
      </w:pPr>
    </w:p>
    <w:p w:rsidR="00752590" w:rsidRDefault="00752590">
      <w:pPr>
        <w:spacing w:line="43" w:lineRule="exact"/>
        <w:rPr>
          <w:sz w:val="20"/>
          <w:szCs w:val="20"/>
        </w:rPr>
      </w:pPr>
    </w:p>
    <w:p w:rsidR="00752590" w:rsidRDefault="001C5742">
      <w:pPr>
        <w:ind w:right="18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4"/>
          <w:szCs w:val="24"/>
        </w:rPr>
        <w:t>ОДРЕЂИВАЊЕ ОБИМА И САДРЖАЈА АЖУРИРАНЕ СТУДИЈЕ О ПРОЦЕНИ УТИЦАЈА</w:t>
      </w:r>
    </w:p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26670</wp:posOffset>
            </wp:positionH>
            <wp:positionV relativeFrom="paragraph">
              <wp:posOffset>902970</wp:posOffset>
            </wp:positionV>
            <wp:extent cx="3181985" cy="43821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985" cy="438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590" w:rsidRDefault="00752590">
      <w:pPr>
        <w:sectPr w:rsidR="00752590">
          <w:pgSz w:w="16840" w:h="11906" w:orient="landscape"/>
          <w:pgMar w:top="1440" w:right="1440" w:bottom="1440" w:left="1440" w:header="0" w:footer="0" w:gutter="0"/>
          <w:cols w:space="720" w:equalWidth="0">
            <w:col w:w="13958"/>
          </w:cols>
        </w:sect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350" w:lineRule="exact"/>
        <w:rPr>
          <w:sz w:val="20"/>
          <w:szCs w:val="20"/>
        </w:rPr>
      </w:pPr>
    </w:p>
    <w:p w:rsidR="00752590" w:rsidRDefault="001C574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>Захтев за</w:t>
      </w:r>
    </w:p>
    <w:p w:rsidR="00752590" w:rsidRDefault="001C574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>одређивање обима и</w:t>
      </w:r>
    </w:p>
    <w:p w:rsidR="00752590" w:rsidRDefault="00752590">
      <w:pPr>
        <w:spacing w:line="1" w:lineRule="exact"/>
        <w:rPr>
          <w:sz w:val="20"/>
          <w:szCs w:val="20"/>
        </w:rPr>
      </w:pPr>
    </w:p>
    <w:p w:rsidR="00752590" w:rsidRDefault="001C574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>садржаја ажуриране</w:t>
      </w:r>
    </w:p>
    <w:p w:rsidR="00752590" w:rsidRDefault="001C574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>студије о процени</w:t>
      </w:r>
    </w:p>
    <w:p w:rsidR="00752590" w:rsidRDefault="001C574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>утицаја</w: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22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9"/>
        </w:numPr>
        <w:tabs>
          <w:tab w:val="left" w:pos="1680"/>
        </w:tabs>
        <w:ind w:left="1680" w:hanging="204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color w:val="00000A"/>
          <w:sz w:val="24"/>
          <w:szCs w:val="24"/>
        </w:rPr>
        <w:t>дана</w:t>
      </w:r>
    </w:p>
    <w:p w:rsidR="00752590" w:rsidRDefault="00752590">
      <w:pPr>
        <w:spacing w:line="290" w:lineRule="exact"/>
        <w:rPr>
          <w:sz w:val="20"/>
          <w:szCs w:val="20"/>
        </w:rPr>
      </w:pPr>
    </w:p>
    <w:p w:rsidR="00752590" w:rsidRDefault="001C5742">
      <w:pPr>
        <w:ind w:right="4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Обавештење о</w:t>
      </w:r>
    </w:p>
    <w:p w:rsidR="00752590" w:rsidRDefault="001C5742">
      <w:pPr>
        <w:ind w:right="4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поднетом захтеву</w: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394" w:lineRule="exact"/>
        <w:rPr>
          <w:sz w:val="20"/>
          <w:szCs w:val="20"/>
        </w:rPr>
      </w:pPr>
    </w:p>
    <w:p w:rsidR="00752590" w:rsidRDefault="001C5742">
      <w:pPr>
        <w:ind w:left="166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15 дана</w: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70" w:lineRule="exact"/>
        <w:rPr>
          <w:sz w:val="20"/>
          <w:szCs w:val="20"/>
        </w:rPr>
      </w:pPr>
    </w:p>
    <w:p w:rsidR="00752590" w:rsidRDefault="001C5742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Мишљење</w:t>
      </w:r>
    </w:p>
    <w:p w:rsidR="00752590" w:rsidRDefault="001C5742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заинтересованих органа</w:t>
      </w:r>
    </w:p>
    <w:p w:rsidR="00752590" w:rsidRDefault="001C5742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и организација и</w:t>
      </w:r>
    </w:p>
    <w:p w:rsidR="00752590" w:rsidRDefault="00752590">
      <w:pPr>
        <w:spacing w:line="363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10"/>
        </w:numPr>
        <w:tabs>
          <w:tab w:val="left" w:pos="1500"/>
        </w:tabs>
        <w:ind w:left="1500" w:hanging="204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color w:val="00000A"/>
          <w:sz w:val="24"/>
          <w:szCs w:val="24"/>
        </w:rPr>
        <w:t>дана</w:t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81" w:lineRule="exact"/>
        <w:rPr>
          <w:sz w:val="20"/>
          <w:szCs w:val="20"/>
        </w:rPr>
      </w:pPr>
    </w:p>
    <w:p w:rsidR="00752590" w:rsidRDefault="001C5742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Решење о одређивању обима</w:t>
      </w:r>
    </w:p>
    <w:p w:rsidR="00752590" w:rsidRDefault="00752590">
      <w:pPr>
        <w:spacing w:line="2" w:lineRule="exact"/>
        <w:rPr>
          <w:sz w:val="20"/>
          <w:szCs w:val="20"/>
        </w:rPr>
      </w:pPr>
    </w:p>
    <w:p w:rsidR="00752590" w:rsidRDefault="001C5742">
      <w:pPr>
        <w:numPr>
          <w:ilvl w:val="0"/>
          <w:numId w:val="11"/>
        </w:numPr>
        <w:tabs>
          <w:tab w:val="left" w:pos="600"/>
        </w:tabs>
        <w:ind w:left="600" w:hanging="160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садржаја ажуриране студије</w:t>
      </w:r>
    </w:p>
    <w:p w:rsidR="00752590" w:rsidRDefault="001C5742">
      <w:pPr>
        <w:numPr>
          <w:ilvl w:val="1"/>
          <w:numId w:val="11"/>
        </w:numPr>
        <w:tabs>
          <w:tab w:val="left" w:pos="1160"/>
        </w:tabs>
        <w:ind w:left="1160" w:hanging="161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процени утицаја</w:t>
      </w:r>
    </w:p>
    <w:p w:rsidR="00752590" w:rsidRDefault="001C574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384" w:lineRule="exact"/>
        <w:rPr>
          <w:sz w:val="20"/>
          <w:szCs w:val="20"/>
        </w:rPr>
      </w:pPr>
    </w:p>
    <w:p w:rsidR="00752590" w:rsidRDefault="00752590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100"/>
        <w:gridCol w:w="1800"/>
        <w:gridCol w:w="1440"/>
        <w:gridCol w:w="2040"/>
        <w:gridCol w:w="30"/>
      </w:tblGrid>
      <w:tr w:rsidR="00752590">
        <w:trPr>
          <w:trHeight w:val="22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3 дана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0"/>
                <w:szCs w:val="20"/>
              </w:rPr>
              <w:t>Допуна по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Допуна није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28"/>
        </w:trPr>
        <w:tc>
          <w:tcPr>
            <w:tcW w:w="1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Неуредан</w:t>
            </w: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20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захтеву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 xml:space="preserve">извршена у </w:t>
            </w: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року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6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надлежног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45"/>
        </w:trPr>
        <w:tc>
          <w:tcPr>
            <w:tcW w:w="1980" w:type="dxa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2040" w:type="dxa"/>
            <w:vAlign w:val="bottom"/>
          </w:tcPr>
          <w:p w:rsidR="00752590" w:rsidRDefault="0075259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17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0"/>
                <w:szCs w:val="20"/>
              </w:rPr>
              <w:t>органа</w:t>
            </w:r>
          </w:p>
        </w:tc>
        <w:tc>
          <w:tcPr>
            <w:tcW w:w="144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37"/>
        </w:trPr>
        <w:tc>
          <w:tcPr>
            <w:tcW w:w="1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Уредан</w:t>
            </w: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vAlign w:val="bottom"/>
          </w:tcPr>
          <w:p w:rsidR="00752590" w:rsidRDefault="0075259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64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04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60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Одбацивање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59"/>
        </w:trPr>
        <w:tc>
          <w:tcPr>
            <w:tcW w:w="1980" w:type="dxa"/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72"/>
        </w:trPr>
        <w:tc>
          <w:tcPr>
            <w:tcW w:w="198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9"/>
                <w:szCs w:val="19"/>
              </w:rPr>
              <w:t>захтева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64"/>
        </w:trPr>
        <w:tc>
          <w:tcPr>
            <w:tcW w:w="198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</w:tbl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1150620</wp:posOffset>
            </wp:positionH>
            <wp:positionV relativeFrom="paragraph">
              <wp:posOffset>-1073150</wp:posOffset>
            </wp:positionV>
            <wp:extent cx="4186555" cy="6991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555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200" w:lineRule="exact"/>
        <w:rPr>
          <w:sz w:val="20"/>
          <w:szCs w:val="20"/>
        </w:rPr>
      </w:pPr>
    </w:p>
    <w:p w:rsidR="00752590" w:rsidRDefault="00752590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640"/>
        <w:gridCol w:w="1320"/>
        <w:gridCol w:w="1380"/>
        <w:gridCol w:w="1320"/>
        <w:gridCol w:w="1800"/>
        <w:gridCol w:w="30"/>
      </w:tblGrid>
      <w:tr w:rsidR="00752590">
        <w:trPr>
          <w:trHeight w:val="218"/>
        </w:trPr>
        <w:tc>
          <w:tcPr>
            <w:tcW w:w="1140" w:type="dxa"/>
            <w:vMerge w:val="restart"/>
            <w:tcBorders>
              <w:right w:val="single" w:sz="8" w:space="0" w:color="5B9BD5"/>
            </w:tcBorders>
            <w:vAlign w:val="bottom"/>
          </w:tcPr>
          <w:p w:rsidR="00752590" w:rsidRDefault="001C574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3 дана</w:t>
            </w:r>
          </w:p>
        </w:tc>
        <w:tc>
          <w:tcPr>
            <w:tcW w:w="2640" w:type="dxa"/>
            <w:vMerge w:val="restart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Достављање решења</w:t>
            </w: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60"/>
        </w:trPr>
        <w:tc>
          <w:tcPr>
            <w:tcW w:w="1140" w:type="dxa"/>
            <w:vMerge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vMerge w:val="restart"/>
            <w:vAlign w:val="bottom"/>
          </w:tcPr>
          <w:p w:rsidR="00752590" w:rsidRDefault="001C574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15 дана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0"/>
                <w:szCs w:val="20"/>
              </w:rPr>
              <w:t>Одлука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20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5B9BD5"/>
            </w:tcBorders>
            <w:vAlign w:val="bottom"/>
          </w:tcPr>
          <w:p w:rsidR="00752590" w:rsidRDefault="001C5742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носиоцу пројекта и</w:t>
            </w:r>
          </w:p>
        </w:tc>
        <w:tc>
          <w:tcPr>
            <w:tcW w:w="1320" w:type="dxa"/>
            <w:vMerge/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1C5742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Жалба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18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1"/>
                <w:szCs w:val="21"/>
              </w:rPr>
              <w:t>30 дана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63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Merge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другостепеног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80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5B9BD5"/>
            </w:tcBorders>
            <w:vAlign w:val="bottom"/>
          </w:tcPr>
          <w:p w:rsidR="00752590" w:rsidRDefault="001C5742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обавештење о донетом</w:t>
            </w: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30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right w:val="single" w:sz="8" w:space="0" w:color="5B9BD5"/>
            </w:tcBorders>
            <w:vAlign w:val="bottom"/>
          </w:tcPr>
          <w:p w:rsidR="00752590" w:rsidRDefault="001C57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решењу</w:t>
            </w: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органа по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107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52590" w:rsidRDefault="001C5742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8"/>
                <w:sz w:val="20"/>
                <w:szCs w:val="20"/>
              </w:rPr>
              <w:t>жалби</w:t>
            </w: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93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  <w:tr w:rsidR="00752590">
        <w:trPr>
          <w:trHeight w:val="27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Align w:val="bottom"/>
          </w:tcPr>
          <w:p w:rsidR="00752590" w:rsidRDefault="00752590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52590">
        <w:trPr>
          <w:trHeight w:val="62"/>
        </w:trPr>
        <w:tc>
          <w:tcPr>
            <w:tcW w:w="1140" w:type="dxa"/>
            <w:tcBorders>
              <w:right w:val="single" w:sz="8" w:space="0" w:color="5B9BD5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right w:val="single" w:sz="8" w:space="0" w:color="5B9BD5"/>
            </w:tcBorders>
            <w:shd w:val="clear" w:color="auto" w:fill="5B9BD5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52590" w:rsidRDefault="0075259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52590" w:rsidRDefault="00752590">
            <w:pPr>
              <w:rPr>
                <w:sz w:val="1"/>
                <w:szCs w:val="1"/>
              </w:rPr>
            </w:pPr>
          </w:p>
        </w:tc>
      </w:tr>
    </w:tbl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2364105</wp:posOffset>
            </wp:positionH>
            <wp:positionV relativeFrom="paragraph">
              <wp:posOffset>-456565</wp:posOffset>
            </wp:positionV>
            <wp:extent cx="990600" cy="2667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4059555</wp:posOffset>
            </wp:positionH>
            <wp:positionV relativeFrom="paragraph">
              <wp:posOffset>-452120</wp:posOffset>
            </wp:positionV>
            <wp:extent cx="990600" cy="2667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590" w:rsidRDefault="00752590">
      <w:pPr>
        <w:sectPr w:rsidR="00752590">
          <w:type w:val="continuous"/>
          <w:pgSz w:w="16840" w:h="11906" w:orient="landscape"/>
          <w:pgMar w:top="1440" w:right="1440" w:bottom="1440" w:left="1440" w:header="0" w:footer="0" w:gutter="0"/>
          <w:cols w:num="2" w:space="720" w:equalWidth="0">
            <w:col w:w="3240" w:space="520"/>
            <w:col w:w="10198"/>
          </w:cols>
        </w:sectPr>
      </w:pPr>
    </w:p>
    <w:p w:rsidR="00752590" w:rsidRDefault="00752590">
      <w:pPr>
        <w:spacing w:line="207" w:lineRule="exact"/>
        <w:rPr>
          <w:sz w:val="20"/>
          <w:szCs w:val="20"/>
        </w:rPr>
      </w:pPr>
    </w:p>
    <w:p w:rsidR="00752590" w:rsidRDefault="001C574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8"/>
          <w:szCs w:val="28"/>
        </w:rPr>
        <w:t>ЛЕГЕНДА:</w:t>
      </w:r>
    </w:p>
    <w:p w:rsidR="00752590" w:rsidRDefault="00752590">
      <w:pPr>
        <w:spacing w:line="12" w:lineRule="exact"/>
        <w:rPr>
          <w:sz w:val="20"/>
          <w:szCs w:val="20"/>
        </w:rPr>
      </w:pPr>
    </w:p>
    <w:p w:rsidR="00752590" w:rsidRDefault="001C5742">
      <w:pPr>
        <w:ind w:left="168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3"/>
          <w:szCs w:val="23"/>
        </w:rPr>
        <w:t>рок за спровођење административног поступка,</w:t>
      </w:r>
    </w:p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-17145</wp:posOffset>
            </wp:positionH>
            <wp:positionV relativeFrom="paragraph">
              <wp:posOffset>-156845</wp:posOffset>
            </wp:positionV>
            <wp:extent cx="835025" cy="1397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590" w:rsidRDefault="001C5742">
      <w:pPr>
        <w:ind w:left="172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од подношења уредног - потпуног захтева</w:t>
      </w:r>
    </w:p>
    <w:p w:rsidR="00752590" w:rsidRDefault="001C574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-17145</wp:posOffset>
            </wp:positionH>
            <wp:positionV relativeFrom="paragraph">
              <wp:posOffset>-10795</wp:posOffset>
            </wp:positionV>
            <wp:extent cx="835025" cy="1397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590" w:rsidRDefault="001C5742">
      <w:pPr>
        <w:ind w:left="172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радње за допуну захтева</w:t>
      </w:r>
    </w:p>
    <w:p w:rsidR="00752590" w:rsidRDefault="00752590">
      <w:pPr>
        <w:sectPr w:rsidR="00752590">
          <w:pgSz w:w="16840" w:h="11906" w:orient="landscape"/>
          <w:pgMar w:top="1440" w:right="1440" w:bottom="1440" w:left="1160" w:header="0" w:footer="0" w:gutter="0"/>
          <w:cols w:space="720" w:equalWidth="0">
            <w:col w:w="14238"/>
          </w:cols>
        </w:sectPr>
      </w:pPr>
    </w:p>
    <w:p w:rsidR="001C5742" w:rsidRDefault="001C5742"/>
    <w:sectPr w:rsidR="001C5742">
      <w:pgSz w:w="16838" w:h="11906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1EB"/>
    <w:multiLevelType w:val="hybridMultilevel"/>
    <w:tmpl w:val="380CAD8C"/>
    <w:lvl w:ilvl="0" w:tplc="50AC4148">
      <w:start w:val="1"/>
      <w:numFmt w:val="bullet"/>
      <w:lvlText w:val="о"/>
      <w:lvlJc w:val="left"/>
    </w:lvl>
    <w:lvl w:ilvl="1" w:tplc="F8D6B368">
      <w:numFmt w:val="decimal"/>
      <w:lvlText w:val=""/>
      <w:lvlJc w:val="left"/>
    </w:lvl>
    <w:lvl w:ilvl="2" w:tplc="287ECB58">
      <w:numFmt w:val="decimal"/>
      <w:lvlText w:val=""/>
      <w:lvlJc w:val="left"/>
    </w:lvl>
    <w:lvl w:ilvl="3" w:tplc="7F7642C6">
      <w:numFmt w:val="decimal"/>
      <w:lvlText w:val=""/>
      <w:lvlJc w:val="left"/>
    </w:lvl>
    <w:lvl w:ilvl="4" w:tplc="F11071A2">
      <w:numFmt w:val="decimal"/>
      <w:lvlText w:val=""/>
      <w:lvlJc w:val="left"/>
    </w:lvl>
    <w:lvl w:ilvl="5" w:tplc="DE26F018">
      <w:numFmt w:val="decimal"/>
      <w:lvlText w:val=""/>
      <w:lvlJc w:val="left"/>
    </w:lvl>
    <w:lvl w:ilvl="6" w:tplc="66949F86">
      <w:numFmt w:val="decimal"/>
      <w:lvlText w:val=""/>
      <w:lvlJc w:val="left"/>
    </w:lvl>
    <w:lvl w:ilvl="7" w:tplc="6568C3D8">
      <w:numFmt w:val="decimal"/>
      <w:lvlText w:val=""/>
      <w:lvlJc w:val="left"/>
    </w:lvl>
    <w:lvl w:ilvl="8" w:tplc="AEEC470E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36384A0A"/>
    <w:lvl w:ilvl="0" w:tplc="BBDA255E">
      <w:start w:val="2"/>
      <w:numFmt w:val="decimal"/>
      <w:lvlText w:val="%1."/>
      <w:lvlJc w:val="left"/>
    </w:lvl>
    <w:lvl w:ilvl="1" w:tplc="D4160B48">
      <w:numFmt w:val="decimal"/>
      <w:lvlText w:val=""/>
      <w:lvlJc w:val="left"/>
    </w:lvl>
    <w:lvl w:ilvl="2" w:tplc="0B56311E">
      <w:numFmt w:val="decimal"/>
      <w:lvlText w:val=""/>
      <w:lvlJc w:val="left"/>
    </w:lvl>
    <w:lvl w:ilvl="3" w:tplc="D1EA8EEE">
      <w:numFmt w:val="decimal"/>
      <w:lvlText w:val=""/>
      <w:lvlJc w:val="left"/>
    </w:lvl>
    <w:lvl w:ilvl="4" w:tplc="E8C20B32">
      <w:numFmt w:val="decimal"/>
      <w:lvlText w:val=""/>
      <w:lvlJc w:val="left"/>
    </w:lvl>
    <w:lvl w:ilvl="5" w:tplc="F4ECB59E">
      <w:numFmt w:val="decimal"/>
      <w:lvlText w:val=""/>
      <w:lvlJc w:val="left"/>
    </w:lvl>
    <w:lvl w:ilvl="6" w:tplc="F2A42360">
      <w:numFmt w:val="decimal"/>
      <w:lvlText w:val=""/>
      <w:lvlJc w:val="left"/>
    </w:lvl>
    <w:lvl w:ilvl="7" w:tplc="854A0FD6">
      <w:numFmt w:val="decimal"/>
      <w:lvlText w:val=""/>
      <w:lvlJc w:val="left"/>
    </w:lvl>
    <w:lvl w:ilvl="8" w:tplc="D66ECB28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22E4F4FC"/>
    <w:lvl w:ilvl="0" w:tplc="178A73F2">
      <w:start w:val="2"/>
      <w:numFmt w:val="decimal"/>
      <w:lvlText w:val="%1"/>
      <w:lvlJc w:val="left"/>
    </w:lvl>
    <w:lvl w:ilvl="1" w:tplc="8E94395C">
      <w:numFmt w:val="decimal"/>
      <w:lvlText w:val=""/>
      <w:lvlJc w:val="left"/>
    </w:lvl>
    <w:lvl w:ilvl="2" w:tplc="D18474E2">
      <w:numFmt w:val="decimal"/>
      <w:lvlText w:val=""/>
      <w:lvlJc w:val="left"/>
    </w:lvl>
    <w:lvl w:ilvl="3" w:tplc="82846C5A">
      <w:numFmt w:val="decimal"/>
      <w:lvlText w:val=""/>
      <w:lvlJc w:val="left"/>
    </w:lvl>
    <w:lvl w:ilvl="4" w:tplc="468E04B4">
      <w:numFmt w:val="decimal"/>
      <w:lvlText w:val=""/>
      <w:lvlJc w:val="left"/>
    </w:lvl>
    <w:lvl w:ilvl="5" w:tplc="A8D6A4A8">
      <w:numFmt w:val="decimal"/>
      <w:lvlText w:val=""/>
      <w:lvlJc w:val="left"/>
    </w:lvl>
    <w:lvl w:ilvl="6" w:tplc="43C8B1BC">
      <w:numFmt w:val="decimal"/>
      <w:lvlText w:val=""/>
      <w:lvlJc w:val="left"/>
    </w:lvl>
    <w:lvl w:ilvl="7" w:tplc="065A2628">
      <w:numFmt w:val="decimal"/>
      <w:lvlText w:val=""/>
      <w:lvlJc w:val="left"/>
    </w:lvl>
    <w:lvl w:ilvl="8" w:tplc="3A3A2744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A3B00D56"/>
    <w:lvl w:ilvl="0" w:tplc="1E2604D8">
      <w:start w:val="5"/>
      <w:numFmt w:val="decimal"/>
      <w:lvlText w:val="%1"/>
      <w:lvlJc w:val="left"/>
    </w:lvl>
    <w:lvl w:ilvl="1" w:tplc="28C0926A">
      <w:numFmt w:val="decimal"/>
      <w:lvlText w:val=""/>
      <w:lvlJc w:val="left"/>
    </w:lvl>
    <w:lvl w:ilvl="2" w:tplc="720CB24C">
      <w:numFmt w:val="decimal"/>
      <w:lvlText w:val=""/>
      <w:lvlJc w:val="left"/>
    </w:lvl>
    <w:lvl w:ilvl="3" w:tplc="C018F010">
      <w:numFmt w:val="decimal"/>
      <w:lvlText w:val=""/>
      <w:lvlJc w:val="left"/>
    </w:lvl>
    <w:lvl w:ilvl="4" w:tplc="2098F32C">
      <w:numFmt w:val="decimal"/>
      <w:lvlText w:val=""/>
      <w:lvlJc w:val="left"/>
    </w:lvl>
    <w:lvl w:ilvl="5" w:tplc="9140E276">
      <w:numFmt w:val="decimal"/>
      <w:lvlText w:val=""/>
      <w:lvlJc w:val="left"/>
    </w:lvl>
    <w:lvl w:ilvl="6" w:tplc="5768B458">
      <w:numFmt w:val="decimal"/>
      <w:lvlText w:val=""/>
      <w:lvlJc w:val="left"/>
    </w:lvl>
    <w:lvl w:ilvl="7" w:tplc="2858277E">
      <w:numFmt w:val="decimal"/>
      <w:lvlText w:val=""/>
      <w:lvlJc w:val="left"/>
    </w:lvl>
    <w:lvl w:ilvl="8" w:tplc="84E4B996">
      <w:numFmt w:val="decimal"/>
      <w:lvlText w:val=""/>
      <w:lvlJc w:val="left"/>
    </w:lvl>
  </w:abstractNum>
  <w:abstractNum w:abstractNumId="4" w15:restartNumberingAfterBreak="0">
    <w:nsid w:val="000026E9"/>
    <w:multiLevelType w:val="hybridMultilevel"/>
    <w:tmpl w:val="E9D2C5E4"/>
    <w:lvl w:ilvl="0" w:tplc="6E8EDCF4">
      <w:start w:val="1"/>
      <w:numFmt w:val="bullet"/>
      <w:lvlText w:val="и"/>
      <w:lvlJc w:val="left"/>
    </w:lvl>
    <w:lvl w:ilvl="1" w:tplc="1F7C5962">
      <w:start w:val="1"/>
      <w:numFmt w:val="bullet"/>
      <w:lvlText w:val="У"/>
      <w:lvlJc w:val="left"/>
    </w:lvl>
    <w:lvl w:ilvl="2" w:tplc="7772F2CA">
      <w:numFmt w:val="decimal"/>
      <w:lvlText w:val=""/>
      <w:lvlJc w:val="left"/>
    </w:lvl>
    <w:lvl w:ilvl="3" w:tplc="E7042468">
      <w:numFmt w:val="decimal"/>
      <w:lvlText w:val=""/>
      <w:lvlJc w:val="left"/>
    </w:lvl>
    <w:lvl w:ilvl="4" w:tplc="34983D24">
      <w:numFmt w:val="decimal"/>
      <w:lvlText w:val=""/>
      <w:lvlJc w:val="left"/>
    </w:lvl>
    <w:lvl w:ilvl="5" w:tplc="170A23FC">
      <w:numFmt w:val="decimal"/>
      <w:lvlText w:val=""/>
      <w:lvlJc w:val="left"/>
    </w:lvl>
    <w:lvl w:ilvl="6" w:tplc="D8CCC516">
      <w:numFmt w:val="decimal"/>
      <w:lvlText w:val=""/>
      <w:lvlJc w:val="left"/>
    </w:lvl>
    <w:lvl w:ilvl="7" w:tplc="98187B48">
      <w:numFmt w:val="decimal"/>
      <w:lvlText w:val=""/>
      <w:lvlJc w:val="left"/>
    </w:lvl>
    <w:lvl w:ilvl="8" w:tplc="07628B08">
      <w:numFmt w:val="decimal"/>
      <w:lvlText w:val=""/>
      <w:lvlJc w:val="left"/>
    </w:lvl>
  </w:abstractNum>
  <w:abstractNum w:abstractNumId="5" w15:restartNumberingAfterBreak="0">
    <w:nsid w:val="00002EA6"/>
    <w:multiLevelType w:val="hybridMultilevel"/>
    <w:tmpl w:val="5936F6E6"/>
    <w:lvl w:ilvl="0" w:tplc="71880BD0">
      <w:start w:val="1"/>
      <w:numFmt w:val="decimal"/>
      <w:lvlText w:val="%1"/>
      <w:lvlJc w:val="left"/>
    </w:lvl>
    <w:lvl w:ilvl="1" w:tplc="654A44C4">
      <w:numFmt w:val="decimal"/>
      <w:lvlText w:val=""/>
      <w:lvlJc w:val="left"/>
    </w:lvl>
    <w:lvl w:ilvl="2" w:tplc="9E2C8F14">
      <w:numFmt w:val="decimal"/>
      <w:lvlText w:val=""/>
      <w:lvlJc w:val="left"/>
    </w:lvl>
    <w:lvl w:ilvl="3" w:tplc="5E5C4A68">
      <w:numFmt w:val="decimal"/>
      <w:lvlText w:val=""/>
      <w:lvlJc w:val="left"/>
    </w:lvl>
    <w:lvl w:ilvl="4" w:tplc="EB98C01A">
      <w:numFmt w:val="decimal"/>
      <w:lvlText w:val=""/>
      <w:lvlJc w:val="left"/>
    </w:lvl>
    <w:lvl w:ilvl="5" w:tplc="1D3ABAD8">
      <w:numFmt w:val="decimal"/>
      <w:lvlText w:val=""/>
      <w:lvlJc w:val="left"/>
    </w:lvl>
    <w:lvl w:ilvl="6" w:tplc="85BAA2D0">
      <w:numFmt w:val="decimal"/>
      <w:lvlText w:val=""/>
      <w:lvlJc w:val="left"/>
    </w:lvl>
    <w:lvl w:ilvl="7" w:tplc="92E26FD0">
      <w:numFmt w:val="decimal"/>
      <w:lvlText w:val=""/>
      <w:lvlJc w:val="left"/>
    </w:lvl>
    <w:lvl w:ilvl="8" w:tplc="028C36D0">
      <w:numFmt w:val="decimal"/>
      <w:lvlText w:val=""/>
      <w:lvlJc w:val="left"/>
    </w:lvl>
  </w:abstractNum>
  <w:abstractNum w:abstractNumId="6" w15:restartNumberingAfterBreak="0">
    <w:nsid w:val="0000390C"/>
    <w:multiLevelType w:val="hybridMultilevel"/>
    <w:tmpl w:val="0D38A396"/>
    <w:lvl w:ilvl="0" w:tplc="5C1ABFB2">
      <w:start w:val="1"/>
      <w:numFmt w:val="bullet"/>
      <w:lvlText w:val="и"/>
      <w:lvlJc w:val="left"/>
    </w:lvl>
    <w:lvl w:ilvl="1" w:tplc="A252D0FA">
      <w:start w:val="1"/>
      <w:numFmt w:val="bullet"/>
      <w:lvlText w:val="о"/>
      <w:lvlJc w:val="left"/>
    </w:lvl>
    <w:lvl w:ilvl="2" w:tplc="AB92981C">
      <w:numFmt w:val="decimal"/>
      <w:lvlText w:val=""/>
      <w:lvlJc w:val="left"/>
    </w:lvl>
    <w:lvl w:ilvl="3" w:tplc="011CFB36">
      <w:numFmt w:val="decimal"/>
      <w:lvlText w:val=""/>
      <w:lvlJc w:val="left"/>
    </w:lvl>
    <w:lvl w:ilvl="4" w:tplc="F494860C">
      <w:numFmt w:val="decimal"/>
      <w:lvlText w:val=""/>
      <w:lvlJc w:val="left"/>
    </w:lvl>
    <w:lvl w:ilvl="5" w:tplc="0E621E38">
      <w:numFmt w:val="decimal"/>
      <w:lvlText w:val=""/>
      <w:lvlJc w:val="left"/>
    </w:lvl>
    <w:lvl w:ilvl="6" w:tplc="C7128FD4">
      <w:numFmt w:val="decimal"/>
      <w:lvlText w:val=""/>
      <w:lvlJc w:val="left"/>
    </w:lvl>
    <w:lvl w:ilvl="7" w:tplc="512ED5A4">
      <w:numFmt w:val="decimal"/>
      <w:lvlText w:val=""/>
      <w:lvlJc w:val="left"/>
    </w:lvl>
    <w:lvl w:ilvl="8" w:tplc="B044BFB2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64EE7CCC"/>
    <w:lvl w:ilvl="0" w:tplc="3496D906">
      <w:start w:val="1"/>
      <w:numFmt w:val="decimal"/>
      <w:lvlText w:val="%1)"/>
      <w:lvlJc w:val="left"/>
    </w:lvl>
    <w:lvl w:ilvl="1" w:tplc="7CEAB15E">
      <w:numFmt w:val="decimal"/>
      <w:lvlText w:val=""/>
      <w:lvlJc w:val="left"/>
    </w:lvl>
    <w:lvl w:ilvl="2" w:tplc="F1B6551E">
      <w:numFmt w:val="decimal"/>
      <w:lvlText w:val=""/>
      <w:lvlJc w:val="left"/>
    </w:lvl>
    <w:lvl w:ilvl="3" w:tplc="C2EAFF1C">
      <w:numFmt w:val="decimal"/>
      <w:lvlText w:val=""/>
      <w:lvlJc w:val="left"/>
    </w:lvl>
    <w:lvl w:ilvl="4" w:tplc="68F05F4E">
      <w:numFmt w:val="decimal"/>
      <w:lvlText w:val=""/>
      <w:lvlJc w:val="left"/>
    </w:lvl>
    <w:lvl w:ilvl="5" w:tplc="A488A0A6">
      <w:numFmt w:val="decimal"/>
      <w:lvlText w:val=""/>
      <w:lvlJc w:val="left"/>
    </w:lvl>
    <w:lvl w:ilvl="6" w:tplc="907A08F2">
      <w:numFmt w:val="decimal"/>
      <w:lvlText w:val=""/>
      <w:lvlJc w:val="left"/>
    </w:lvl>
    <w:lvl w:ilvl="7" w:tplc="95824734">
      <w:numFmt w:val="decimal"/>
      <w:lvlText w:val=""/>
      <w:lvlJc w:val="left"/>
    </w:lvl>
    <w:lvl w:ilvl="8" w:tplc="1E5AA204">
      <w:numFmt w:val="decimal"/>
      <w:lvlText w:val=""/>
      <w:lvlJc w:val="left"/>
    </w:lvl>
  </w:abstractNum>
  <w:abstractNum w:abstractNumId="8" w15:restartNumberingAfterBreak="0">
    <w:nsid w:val="00005AF1"/>
    <w:multiLevelType w:val="hybridMultilevel"/>
    <w:tmpl w:val="0C461FF0"/>
    <w:lvl w:ilvl="0" w:tplc="B55CF7AA">
      <w:start w:val="2"/>
      <w:numFmt w:val="decimal"/>
      <w:lvlText w:val="%1)"/>
      <w:lvlJc w:val="left"/>
    </w:lvl>
    <w:lvl w:ilvl="1" w:tplc="EF041A9C">
      <w:numFmt w:val="decimal"/>
      <w:lvlText w:val=""/>
      <w:lvlJc w:val="left"/>
    </w:lvl>
    <w:lvl w:ilvl="2" w:tplc="36E09BA2">
      <w:numFmt w:val="decimal"/>
      <w:lvlText w:val=""/>
      <w:lvlJc w:val="left"/>
    </w:lvl>
    <w:lvl w:ilvl="3" w:tplc="2F646438">
      <w:numFmt w:val="decimal"/>
      <w:lvlText w:val=""/>
      <w:lvlJc w:val="left"/>
    </w:lvl>
    <w:lvl w:ilvl="4" w:tplc="4AA4E676">
      <w:numFmt w:val="decimal"/>
      <w:lvlText w:val=""/>
      <w:lvlJc w:val="left"/>
    </w:lvl>
    <w:lvl w:ilvl="5" w:tplc="D83617EC">
      <w:numFmt w:val="decimal"/>
      <w:lvlText w:val=""/>
      <w:lvlJc w:val="left"/>
    </w:lvl>
    <w:lvl w:ilvl="6" w:tplc="2F52DED0">
      <w:numFmt w:val="decimal"/>
      <w:lvlText w:val=""/>
      <w:lvlJc w:val="left"/>
    </w:lvl>
    <w:lvl w:ilvl="7" w:tplc="90F22452">
      <w:numFmt w:val="decimal"/>
      <w:lvlText w:val=""/>
      <w:lvlJc w:val="left"/>
    </w:lvl>
    <w:lvl w:ilvl="8" w:tplc="B1F492D4">
      <w:numFmt w:val="decimal"/>
      <w:lvlText w:val=""/>
      <w:lvlJc w:val="left"/>
    </w:lvl>
  </w:abstractNum>
  <w:abstractNum w:abstractNumId="9" w15:restartNumberingAfterBreak="0">
    <w:nsid w:val="00006DF1"/>
    <w:multiLevelType w:val="hybridMultilevel"/>
    <w:tmpl w:val="6276E704"/>
    <w:lvl w:ilvl="0" w:tplc="19F404E0">
      <w:start w:val="1"/>
      <w:numFmt w:val="decimal"/>
      <w:lvlText w:val="%1)"/>
      <w:lvlJc w:val="left"/>
    </w:lvl>
    <w:lvl w:ilvl="1" w:tplc="665C4994">
      <w:numFmt w:val="decimal"/>
      <w:lvlText w:val=""/>
      <w:lvlJc w:val="left"/>
    </w:lvl>
    <w:lvl w:ilvl="2" w:tplc="0772FFD8">
      <w:numFmt w:val="decimal"/>
      <w:lvlText w:val=""/>
      <w:lvlJc w:val="left"/>
    </w:lvl>
    <w:lvl w:ilvl="3" w:tplc="B52E46FA">
      <w:numFmt w:val="decimal"/>
      <w:lvlText w:val=""/>
      <w:lvlJc w:val="left"/>
    </w:lvl>
    <w:lvl w:ilvl="4" w:tplc="5FF01684">
      <w:numFmt w:val="decimal"/>
      <w:lvlText w:val=""/>
      <w:lvlJc w:val="left"/>
    </w:lvl>
    <w:lvl w:ilvl="5" w:tplc="0EE4C6BC">
      <w:numFmt w:val="decimal"/>
      <w:lvlText w:val=""/>
      <w:lvlJc w:val="left"/>
    </w:lvl>
    <w:lvl w:ilvl="6" w:tplc="C8ACFA1E">
      <w:numFmt w:val="decimal"/>
      <w:lvlText w:val=""/>
      <w:lvlJc w:val="left"/>
    </w:lvl>
    <w:lvl w:ilvl="7" w:tplc="1624A838">
      <w:numFmt w:val="decimal"/>
      <w:lvlText w:val=""/>
      <w:lvlJc w:val="left"/>
    </w:lvl>
    <w:lvl w:ilvl="8" w:tplc="FF90DEBA">
      <w:numFmt w:val="decimal"/>
      <w:lvlText w:val=""/>
      <w:lvlJc w:val="left"/>
    </w:lvl>
  </w:abstractNum>
  <w:abstractNum w:abstractNumId="10" w15:restartNumberingAfterBreak="0">
    <w:nsid w:val="00007E87"/>
    <w:multiLevelType w:val="hybridMultilevel"/>
    <w:tmpl w:val="5D808908"/>
    <w:lvl w:ilvl="0" w:tplc="5C6AD0FE">
      <w:start w:val="8"/>
      <w:numFmt w:val="decimal"/>
      <w:lvlText w:val="%1"/>
      <w:lvlJc w:val="left"/>
    </w:lvl>
    <w:lvl w:ilvl="1" w:tplc="1826CC2A">
      <w:numFmt w:val="decimal"/>
      <w:lvlText w:val=""/>
      <w:lvlJc w:val="left"/>
    </w:lvl>
    <w:lvl w:ilvl="2" w:tplc="1728AB34">
      <w:numFmt w:val="decimal"/>
      <w:lvlText w:val=""/>
      <w:lvlJc w:val="left"/>
    </w:lvl>
    <w:lvl w:ilvl="3" w:tplc="9AC85F22">
      <w:numFmt w:val="decimal"/>
      <w:lvlText w:val=""/>
      <w:lvlJc w:val="left"/>
    </w:lvl>
    <w:lvl w:ilvl="4" w:tplc="3A44AB50">
      <w:numFmt w:val="decimal"/>
      <w:lvlText w:val=""/>
      <w:lvlJc w:val="left"/>
    </w:lvl>
    <w:lvl w:ilvl="5" w:tplc="9716AA02">
      <w:numFmt w:val="decimal"/>
      <w:lvlText w:val=""/>
      <w:lvlJc w:val="left"/>
    </w:lvl>
    <w:lvl w:ilvl="6" w:tplc="A6C8DB86">
      <w:numFmt w:val="decimal"/>
      <w:lvlText w:val=""/>
      <w:lvlJc w:val="left"/>
    </w:lvl>
    <w:lvl w:ilvl="7" w:tplc="65EA4F5A">
      <w:numFmt w:val="decimal"/>
      <w:lvlText w:val=""/>
      <w:lvlJc w:val="left"/>
    </w:lvl>
    <w:lvl w:ilvl="8" w:tplc="BA04B076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90"/>
    <w:rsid w:val="001C5742"/>
    <w:rsid w:val="00752590"/>
    <w:rsid w:val="00B3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2A9EB"/>
  <w15:docId w15:val="{F7344A7A-D5A0-40AD-B283-3FF2D780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OU Opovo</cp:lastModifiedBy>
  <cp:revision>2</cp:revision>
  <dcterms:created xsi:type="dcterms:W3CDTF">2017-12-12T13:52:00Z</dcterms:created>
  <dcterms:modified xsi:type="dcterms:W3CDTF">2017-12-12T13:52:00Z</dcterms:modified>
</cp:coreProperties>
</file>